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155F4" w:rsidRDefault="00000000">
      <w:pPr>
        <w:spacing w:after="0" w:line="276" w:lineRule="auto"/>
        <w:rPr>
          <w:rFonts w:ascii="Times New Roman" w:eastAsia="Times New Roman" w:hAnsi="Times New Roman" w:cs="Times New Roman"/>
        </w:rPr>
      </w:pPr>
      <w:r>
        <w:rPr>
          <w:noProof/>
        </w:rPr>
        <w:drawing>
          <wp:inline distT="0" distB="0" distL="0" distR="0" wp14:anchorId="02ECA2BF" wp14:editId="4B2C2DC3">
            <wp:extent cx="1355870" cy="924821"/>
            <wp:effectExtent l="0" t="0" r="0" b="0"/>
            <wp:docPr id="1565293656" name="image1.jpg" descr="Friends of Sligo Creek Logo"/>
            <wp:cNvGraphicFramePr/>
            <a:graphic xmlns:a="http://schemas.openxmlformats.org/drawingml/2006/main">
              <a:graphicData uri="http://schemas.openxmlformats.org/drawingml/2006/picture">
                <pic:pic xmlns:pic="http://schemas.openxmlformats.org/drawingml/2006/picture">
                  <pic:nvPicPr>
                    <pic:cNvPr id="0" name="image1.jpg" descr="Friends of Sligo Creek Logo"/>
                    <pic:cNvPicPr preferRelativeResize="0"/>
                  </pic:nvPicPr>
                  <pic:blipFill>
                    <a:blip r:embed="rId9"/>
                    <a:srcRect/>
                    <a:stretch>
                      <a:fillRect/>
                    </a:stretch>
                  </pic:blipFill>
                  <pic:spPr>
                    <a:xfrm>
                      <a:off x="0" y="0"/>
                      <a:ext cx="1355870" cy="924821"/>
                    </a:xfrm>
                    <a:prstGeom prst="rect">
                      <a:avLst/>
                    </a:prstGeom>
                    <a:ln/>
                  </pic:spPr>
                </pic:pic>
              </a:graphicData>
            </a:graphic>
          </wp:inline>
        </w:drawing>
      </w:r>
    </w:p>
    <w:p w14:paraId="00000002" w14:textId="77777777" w:rsidR="005155F4" w:rsidRDefault="005155F4">
      <w:pPr>
        <w:spacing w:after="0" w:line="276" w:lineRule="auto"/>
        <w:rPr>
          <w:rFonts w:ascii="Times New Roman" w:eastAsia="Times New Roman" w:hAnsi="Times New Roman" w:cs="Times New Roman"/>
        </w:rPr>
      </w:pPr>
    </w:p>
    <w:p w14:paraId="3BF2EA0A" w14:textId="77777777" w:rsidR="00F54AB7" w:rsidRDefault="00F54AB7">
      <w:pPr>
        <w:spacing w:after="0" w:line="276" w:lineRule="auto"/>
        <w:rPr>
          <w:rFonts w:ascii="Times New Roman" w:eastAsia="Times New Roman" w:hAnsi="Times New Roman" w:cs="Times New Roman"/>
        </w:rPr>
      </w:pPr>
    </w:p>
    <w:p w14:paraId="00000005" w14:textId="54397965"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Friends of Sligo Creek </w:t>
      </w:r>
    </w:p>
    <w:p w14:paraId="00000006"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P. O. Box 11572 </w:t>
      </w:r>
    </w:p>
    <w:p w14:paraId="00000007"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Takoma Park, MD 20913 </w:t>
      </w:r>
    </w:p>
    <w:p w14:paraId="00000008" w14:textId="77777777" w:rsidR="005155F4" w:rsidRDefault="005155F4">
      <w:pPr>
        <w:spacing w:after="0" w:line="276" w:lineRule="auto"/>
        <w:rPr>
          <w:rFonts w:ascii="Times New Roman" w:eastAsia="Times New Roman" w:hAnsi="Times New Roman" w:cs="Times New Roman"/>
        </w:rPr>
      </w:pPr>
    </w:p>
    <w:p w14:paraId="00000009"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September 22, 2024 </w:t>
      </w:r>
    </w:p>
    <w:p w14:paraId="0000000A" w14:textId="77777777" w:rsidR="005155F4" w:rsidRDefault="005155F4">
      <w:pPr>
        <w:spacing w:after="0" w:line="276" w:lineRule="auto"/>
        <w:rPr>
          <w:rFonts w:ascii="Times New Roman" w:eastAsia="Times New Roman" w:hAnsi="Times New Roman" w:cs="Times New Roman"/>
        </w:rPr>
      </w:pPr>
    </w:p>
    <w:p w14:paraId="0000000B"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Members and Chair</w:t>
      </w:r>
    </w:p>
    <w:p w14:paraId="0000000C"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Prince George’s County Planning Board </w:t>
      </w:r>
    </w:p>
    <w:p w14:paraId="0000000D"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14741 Governor Oden Bowie Drive </w:t>
      </w:r>
    </w:p>
    <w:p w14:paraId="0000000E"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Upper Marlboro, MD 20772 </w:t>
      </w:r>
    </w:p>
    <w:p w14:paraId="0000000F" w14:textId="77777777" w:rsidR="005155F4" w:rsidRDefault="005155F4">
      <w:pPr>
        <w:spacing w:after="0" w:line="276" w:lineRule="auto"/>
        <w:rPr>
          <w:rFonts w:ascii="Times New Roman" w:eastAsia="Times New Roman" w:hAnsi="Times New Roman" w:cs="Times New Roman"/>
        </w:rPr>
      </w:pPr>
    </w:p>
    <w:p w14:paraId="00000010" w14:textId="1E90AC7C"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Item: DSP-22001and DDS</w:t>
      </w:r>
      <w:r w:rsidR="002B2C44">
        <w:rPr>
          <w:rFonts w:ascii="Times New Roman" w:eastAsia="Times New Roman" w:hAnsi="Times New Roman" w:cs="Times New Roman"/>
        </w:rPr>
        <w:t>-</w:t>
      </w:r>
      <w:r>
        <w:rPr>
          <w:rFonts w:ascii="Times New Roman" w:eastAsia="Times New Roman" w:hAnsi="Times New Roman" w:cs="Times New Roman"/>
        </w:rPr>
        <w:t>23001 McDonald’s Ager Road</w:t>
      </w:r>
    </w:p>
    <w:p w14:paraId="00000011" w14:textId="77777777" w:rsidR="005155F4" w:rsidRDefault="005155F4">
      <w:pPr>
        <w:spacing w:after="0" w:line="276" w:lineRule="auto"/>
        <w:rPr>
          <w:rFonts w:ascii="Times New Roman" w:eastAsia="Times New Roman" w:hAnsi="Times New Roman" w:cs="Times New Roman"/>
        </w:rPr>
      </w:pPr>
    </w:p>
    <w:p w14:paraId="00000012"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Chair Shapiro and Board Members,</w:t>
      </w:r>
    </w:p>
    <w:p w14:paraId="00000013" w14:textId="77777777" w:rsidR="005155F4" w:rsidRDefault="005155F4">
      <w:pPr>
        <w:spacing w:after="0" w:line="276" w:lineRule="auto"/>
        <w:rPr>
          <w:rFonts w:ascii="Times New Roman" w:eastAsia="Times New Roman" w:hAnsi="Times New Roman" w:cs="Times New Roman"/>
        </w:rPr>
      </w:pPr>
    </w:p>
    <w:p w14:paraId="00000014"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I am writing on behalf of the Friends of Sligo Creek, a community-based non-profit organization incorporated in the State of Maryland in 2002. Our mission is to help </w:t>
      </w:r>
      <w:proofErr w:type="gramStart"/>
      <w:r>
        <w:rPr>
          <w:rFonts w:ascii="Times New Roman" w:eastAsia="Times New Roman" w:hAnsi="Times New Roman" w:cs="Times New Roman"/>
        </w:rPr>
        <w:t>local residents</w:t>
      </w:r>
      <w:proofErr w:type="gramEnd"/>
      <w:r>
        <w:rPr>
          <w:rFonts w:ascii="Times New Roman" w:eastAsia="Times New Roman" w:hAnsi="Times New Roman" w:cs="Times New Roman"/>
        </w:rPr>
        <w:t xml:space="preserve"> and communities protect, improve, and appreciate the ecological health of Sligo Creek and its surrounding watershed in Prince George’s and Montgomery Counties. Thank you for your service to Prince George’s County. </w:t>
      </w:r>
    </w:p>
    <w:p w14:paraId="00000015" w14:textId="77777777" w:rsidR="005155F4" w:rsidRDefault="005155F4">
      <w:pPr>
        <w:spacing w:after="0" w:line="276" w:lineRule="auto"/>
        <w:rPr>
          <w:rFonts w:ascii="Times New Roman" w:eastAsia="Times New Roman" w:hAnsi="Times New Roman" w:cs="Times New Roman"/>
        </w:rPr>
      </w:pPr>
    </w:p>
    <w:p w14:paraId="00000016" w14:textId="582CE3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We are writing to urge the Planning Board to reject the proposal by McDonald’s to clear</w:t>
      </w:r>
      <w:r w:rsidR="00F54AB7">
        <w:rPr>
          <w:rFonts w:ascii="Times New Roman" w:eastAsia="Times New Roman" w:hAnsi="Times New Roman" w:cs="Times New Roman"/>
        </w:rPr>
        <w:t xml:space="preserve"> a</w:t>
      </w:r>
      <w:r>
        <w:rPr>
          <w:rFonts w:ascii="Times New Roman" w:eastAsia="Times New Roman" w:hAnsi="Times New Roman" w:cs="Times New Roman"/>
        </w:rPr>
        <w:t xml:space="preserve"> </w:t>
      </w:r>
      <w:sdt>
        <w:sdtPr>
          <w:tag w:val="goog_rdk_0"/>
          <w:id w:val="-1843456156"/>
        </w:sdtPr>
        <w:sdtContent>
          <w:r w:rsidRPr="00643E40">
            <w:rPr>
              <w:rFonts w:ascii="Times New Roman" w:eastAsia="Times New Roman" w:hAnsi="Times New Roman" w:cs="Times New Roman"/>
            </w:rPr>
            <w:t>woodland</w:t>
          </w:r>
        </w:sdtContent>
      </w:sdt>
      <w:r w:rsidRPr="00643E40">
        <w:rPr>
          <w:rFonts w:ascii="Times New Roman" w:eastAsia="Times New Roman" w:hAnsi="Times New Roman" w:cs="Times New Roman"/>
        </w:rPr>
        <w:t xml:space="preserve"> l</w:t>
      </w:r>
      <w:r>
        <w:rPr>
          <w:rFonts w:ascii="Times New Roman" w:eastAsia="Times New Roman" w:hAnsi="Times New Roman" w:cs="Times New Roman"/>
        </w:rPr>
        <w:t xml:space="preserve">ocated on the site at </w:t>
      </w:r>
      <w:sdt>
        <w:sdtPr>
          <w:tag w:val="goog_rdk_1"/>
          <w:id w:val="-1258596142"/>
        </w:sdtPr>
        <w:sdtContent>
          <w:r>
            <w:rPr>
              <w:rFonts w:ascii="Times New Roman" w:eastAsia="Times New Roman" w:hAnsi="Times New Roman" w:cs="Times New Roman"/>
            </w:rPr>
            <w:t xml:space="preserve">6565 </w:t>
          </w:r>
        </w:sdtContent>
      </w:sdt>
      <w:r>
        <w:rPr>
          <w:rFonts w:ascii="Times New Roman" w:eastAsia="Times New Roman" w:hAnsi="Times New Roman" w:cs="Times New Roman"/>
        </w:rPr>
        <w:t xml:space="preserve">Ager Road </w:t>
      </w:r>
      <w:sdt>
        <w:sdtPr>
          <w:tag w:val="goog_rdk_2"/>
          <w:id w:val="-1172406936"/>
        </w:sdtPr>
        <w:sdtContent>
          <w:r>
            <w:rPr>
              <w:rFonts w:ascii="Times New Roman" w:eastAsia="Times New Roman" w:hAnsi="Times New Roman" w:cs="Times New Roman"/>
            </w:rPr>
            <w:t xml:space="preserve">by disapproving </w:t>
          </w:r>
        </w:sdtContent>
      </w:sdt>
      <w:r>
        <w:rPr>
          <w:rFonts w:ascii="Times New Roman" w:eastAsia="Times New Roman" w:hAnsi="Times New Roman" w:cs="Times New Roman"/>
        </w:rPr>
        <w:t>DSP-22001</w:t>
      </w:r>
      <w:sdt>
        <w:sdtPr>
          <w:tag w:val="goog_rdk_4"/>
          <w:id w:val="1881050618"/>
        </w:sdtPr>
        <w:sdtContent>
          <w:r>
            <w:rPr>
              <w:rFonts w:ascii="Times New Roman" w:eastAsia="Times New Roman" w:hAnsi="Times New Roman" w:cs="Times New Roman"/>
            </w:rPr>
            <w:t>, AC-23071</w:t>
          </w:r>
        </w:sdtContent>
      </w:sdt>
      <w:r>
        <w:rPr>
          <w:rFonts w:ascii="Times New Roman" w:eastAsia="Times New Roman" w:hAnsi="Times New Roman" w:cs="Times New Roman"/>
        </w:rPr>
        <w:t xml:space="preserve"> and DD</w:t>
      </w:r>
      <w:r w:rsidR="00643E40">
        <w:rPr>
          <w:rFonts w:ascii="Times New Roman" w:eastAsia="Times New Roman" w:hAnsi="Times New Roman" w:cs="Times New Roman"/>
        </w:rPr>
        <w:t>S-</w:t>
      </w:r>
      <w:r>
        <w:rPr>
          <w:rFonts w:ascii="Times New Roman" w:eastAsia="Times New Roman" w:hAnsi="Times New Roman" w:cs="Times New Roman"/>
        </w:rPr>
        <w:t>230</w:t>
      </w:r>
      <w:r w:rsidR="001A1779">
        <w:rPr>
          <w:rFonts w:ascii="Times New Roman" w:eastAsia="Times New Roman" w:hAnsi="Times New Roman" w:cs="Times New Roman"/>
        </w:rPr>
        <w:t>0</w:t>
      </w:r>
      <w:r w:rsidR="00643E40">
        <w:rPr>
          <w:rFonts w:ascii="Times New Roman" w:eastAsia="Times New Roman" w:hAnsi="Times New Roman" w:cs="Times New Roman"/>
        </w:rPr>
        <w:t>1</w:t>
      </w:r>
      <w:r>
        <w:rPr>
          <w:rFonts w:ascii="Times New Roman" w:eastAsia="Times New Roman" w:hAnsi="Times New Roman" w:cs="Times New Roman"/>
        </w:rPr>
        <w:t xml:space="preserve">. Sligo Creek runs past the site just </w:t>
      </w:r>
      <w:r w:rsidR="00EF3EDC">
        <w:rPr>
          <w:rFonts w:ascii="Times New Roman" w:eastAsia="Times New Roman" w:hAnsi="Times New Roman" w:cs="Times New Roman"/>
        </w:rPr>
        <w:t>650</w:t>
      </w:r>
      <w:r>
        <w:rPr>
          <w:rFonts w:ascii="Times New Roman" w:eastAsia="Times New Roman" w:hAnsi="Times New Roman" w:cs="Times New Roman"/>
        </w:rPr>
        <w:t xml:space="preserve"> feet from </w:t>
      </w:r>
      <w:r w:rsidR="00643E40">
        <w:rPr>
          <w:rFonts w:ascii="Times New Roman" w:eastAsia="Times New Roman" w:hAnsi="Times New Roman" w:cs="Times New Roman"/>
        </w:rPr>
        <w:t xml:space="preserve">the woodland that </w:t>
      </w:r>
      <w:r>
        <w:rPr>
          <w:rFonts w:ascii="Times New Roman" w:eastAsia="Times New Roman" w:hAnsi="Times New Roman" w:cs="Times New Roman"/>
        </w:rPr>
        <w:t>the applicant proposes to clear-cut</w:t>
      </w:r>
      <w:r w:rsidR="00EF3EDC">
        <w:rPr>
          <w:rFonts w:ascii="Times New Roman" w:eastAsia="Times New Roman" w:hAnsi="Times New Roman" w:cs="Times New Roman"/>
        </w:rPr>
        <w:t xml:space="preserve"> (photo below)</w:t>
      </w:r>
      <w:r>
        <w:rPr>
          <w:rFonts w:ascii="Times New Roman" w:eastAsia="Times New Roman" w:hAnsi="Times New Roman" w:cs="Times New Roman"/>
        </w:rPr>
        <w:t>. For a variety of reasons outlined below</w:t>
      </w:r>
      <w:r w:rsidR="00643E40">
        <w:rPr>
          <w:rFonts w:ascii="Times New Roman" w:eastAsia="Times New Roman" w:hAnsi="Times New Roman" w:cs="Times New Roman"/>
        </w:rPr>
        <w:t>,</w:t>
      </w:r>
      <w:r>
        <w:rPr>
          <w:rFonts w:ascii="Times New Roman" w:eastAsia="Times New Roman" w:hAnsi="Times New Roman" w:cs="Times New Roman"/>
        </w:rPr>
        <w:t xml:space="preserve"> we oppose the developer’s proposal to cut down the entire woodland.</w:t>
      </w:r>
      <w:r w:rsidR="00D135B7">
        <w:rPr>
          <w:rStyle w:val="FootnoteReference"/>
          <w:rFonts w:ascii="Times New Roman" w:eastAsia="Times New Roman" w:hAnsi="Times New Roman" w:cs="Times New Roman"/>
        </w:rPr>
        <w:footnoteReference w:id="1"/>
      </w:r>
    </w:p>
    <w:p w14:paraId="00000017" w14:textId="77777777" w:rsidR="005155F4" w:rsidRDefault="005155F4">
      <w:pPr>
        <w:spacing w:after="0" w:line="276" w:lineRule="auto"/>
        <w:rPr>
          <w:rFonts w:ascii="Times New Roman" w:eastAsia="Times New Roman" w:hAnsi="Times New Roman" w:cs="Times New Roman"/>
        </w:rPr>
      </w:pPr>
    </w:p>
    <w:p w14:paraId="6B660EE7" w14:textId="24FCF63E" w:rsidR="00EF3EDC" w:rsidRPr="00EF3EDC" w:rsidRDefault="00EF3EDC" w:rsidP="00EF3EDC">
      <w:pPr>
        <w:spacing w:after="0" w:line="276" w:lineRule="auto"/>
        <w:rPr>
          <w:b/>
        </w:rPr>
      </w:pPr>
      <w:r w:rsidRPr="00EF3EDC">
        <w:rPr>
          <w:rFonts w:ascii="Times New Roman" w:eastAsia="Times New Roman" w:hAnsi="Times New Roman" w:cs="Times New Roman"/>
          <w:b/>
          <w:noProof/>
        </w:rPr>
        <mc:AlternateContent>
          <mc:Choice Requires="wps">
            <w:drawing>
              <wp:inline distT="0" distB="0" distL="0" distR="0" wp14:anchorId="66AFD95D" wp14:editId="06CB5FE1">
                <wp:extent cx="304800" cy="304800"/>
                <wp:effectExtent l="0" t="0" r="0" b="0"/>
                <wp:docPr id="208770156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AC8FF"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F3EDC">
        <w:rPr>
          <w:rFonts w:ascii="Times New Roman" w:eastAsia="Times New Roman" w:hAnsi="Times New Roman" w:cs="Times New Roman"/>
        </w:rPr>
        <w:t xml:space="preserve"> </w:t>
      </w:r>
      <w:r w:rsidRPr="00EF3EDC">
        <w:rPr>
          <w:b/>
          <w:noProof/>
        </w:rPr>
        <mc:AlternateContent>
          <mc:Choice Requires="wps">
            <w:drawing>
              <wp:inline distT="0" distB="0" distL="0" distR="0" wp14:anchorId="6AF8F1ED" wp14:editId="19030C56">
                <wp:extent cx="304800" cy="304800"/>
                <wp:effectExtent l="0" t="0" r="0" b="0"/>
                <wp:docPr id="1000669821"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FD6D4"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000018" w14:textId="7E92347D" w:rsidR="005155F4" w:rsidRDefault="005155F4">
      <w:pPr>
        <w:spacing w:after="0" w:line="276" w:lineRule="auto"/>
        <w:rPr>
          <w:rFonts w:ascii="Times New Roman" w:eastAsia="Times New Roman" w:hAnsi="Times New Roman" w:cs="Times New Roman"/>
          <w:b/>
        </w:rPr>
      </w:pPr>
    </w:p>
    <w:p w14:paraId="22B55806" w14:textId="1237B64E" w:rsidR="00EF3EDC" w:rsidRPr="00EF3EDC" w:rsidRDefault="00EF3EDC" w:rsidP="00EF3EDC">
      <w:pPr>
        <w:spacing w:after="0" w:line="276" w:lineRule="auto"/>
        <w:jc w:val="center"/>
        <w:rPr>
          <w:rFonts w:ascii="Times New Roman" w:eastAsia="Times New Roman" w:hAnsi="Times New Roman" w:cs="Times New Roman"/>
          <w:b/>
        </w:rPr>
      </w:pPr>
      <w:r w:rsidRPr="00EF3EDC">
        <w:rPr>
          <w:rFonts w:ascii="Times New Roman" w:eastAsia="Times New Roman" w:hAnsi="Times New Roman" w:cs="Times New Roman"/>
          <w:b/>
          <w:noProof/>
        </w:rPr>
        <w:lastRenderedPageBreak/>
        <w:drawing>
          <wp:inline distT="0" distB="0" distL="0" distR="0" wp14:anchorId="54A395C4" wp14:editId="02E76265">
            <wp:extent cx="5247076" cy="2289810"/>
            <wp:effectExtent l="0" t="0" r="0" b="0"/>
            <wp:docPr id="635032954" name="Picture 2"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32954" name="Picture 2" descr="A aerial view of a city&#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71" t="5553" r="1130" b="14475"/>
                    <a:stretch/>
                  </pic:blipFill>
                  <pic:spPr bwMode="auto">
                    <a:xfrm>
                      <a:off x="0" y="0"/>
                      <a:ext cx="5248153" cy="2290280"/>
                    </a:xfrm>
                    <a:prstGeom prst="rect">
                      <a:avLst/>
                    </a:prstGeom>
                    <a:noFill/>
                    <a:ln>
                      <a:noFill/>
                    </a:ln>
                    <a:extLst>
                      <a:ext uri="{53640926-AAD7-44D8-BBD7-CCE9431645EC}">
                        <a14:shadowObscured xmlns:a14="http://schemas.microsoft.com/office/drawing/2010/main"/>
                      </a:ext>
                    </a:extLst>
                  </pic:spPr>
                </pic:pic>
              </a:graphicData>
            </a:graphic>
          </wp:inline>
        </w:drawing>
      </w:r>
    </w:p>
    <w:p w14:paraId="3EDC1406" w14:textId="77777777" w:rsidR="00EF3EDC" w:rsidRDefault="00EF3EDC">
      <w:pPr>
        <w:spacing w:after="0" w:line="276" w:lineRule="auto"/>
        <w:rPr>
          <w:rFonts w:ascii="Times New Roman" w:eastAsia="Times New Roman" w:hAnsi="Times New Roman" w:cs="Times New Roman"/>
          <w:b/>
        </w:rPr>
      </w:pPr>
    </w:p>
    <w:p w14:paraId="25EEB39A" w14:textId="683A14FC" w:rsidR="00E93C34" w:rsidRDefault="00EF3EDC" w:rsidP="00EF3EDC">
      <w:pPr>
        <w:spacing w:after="0" w:line="276" w:lineRule="auto"/>
        <w:jc w:val="center"/>
        <w:rPr>
          <w:rFonts w:ascii="Times New Roman" w:eastAsia="Times New Roman" w:hAnsi="Times New Roman" w:cs="Times New Roman"/>
          <w:bCs/>
          <w:i/>
          <w:iCs/>
        </w:rPr>
      </w:pPr>
      <w:r w:rsidRPr="00EF3EDC">
        <w:rPr>
          <w:rFonts w:ascii="Times New Roman" w:eastAsia="Times New Roman" w:hAnsi="Times New Roman" w:cs="Times New Roman"/>
          <w:bCs/>
          <w:i/>
          <w:iCs/>
        </w:rPr>
        <w:t>Proximity of Sligo Creek to the</w:t>
      </w:r>
      <w:r w:rsidR="00E93C34">
        <w:rPr>
          <w:rFonts w:ascii="Times New Roman" w:eastAsia="Times New Roman" w:hAnsi="Times New Roman" w:cs="Times New Roman"/>
          <w:bCs/>
          <w:i/>
          <w:iCs/>
        </w:rPr>
        <w:t xml:space="preserve"> w</w:t>
      </w:r>
      <w:r w:rsidRPr="00EF3EDC">
        <w:rPr>
          <w:rFonts w:ascii="Times New Roman" w:eastAsia="Times New Roman" w:hAnsi="Times New Roman" w:cs="Times New Roman"/>
          <w:bCs/>
          <w:i/>
          <w:iCs/>
        </w:rPr>
        <w:t>oodland</w:t>
      </w:r>
      <w:r w:rsidR="00E93C34">
        <w:rPr>
          <w:rFonts w:ascii="Times New Roman" w:eastAsia="Times New Roman" w:hAnsi="Times New Roman" w:cs="Times New Roman"/>
          <w:bCs/>
          <w:i/>
          <w:iCs/>
        </w:rPr>
        <w:t xml:space="preserve"> on the proposed McDonald’s site</w:t>
      </w:r>
      <w:r w:rsidRPr="00EF3EDC">
        <w:rPr>
          <w:rFonts w:ascii="Times New Roman" w:eastAsia="Times New Roman" w:hAnsi="Times New Roman" w:cs="Times New Roman"/>
          <w:bCs/>
          <w:i/>
          <w:iCs/>
        </w:rPr>
        <w:t xml:space="preserve"> </w:t>
      </w:r>
    </w:p>
    <w:p w14:paraId="3830A71D" w14:textId="374D2770" w:rsidR="00EF3EDC" w:rsidRPr="00EF3EDC" w:rsidRDefault="00EF3EDC" w:rsidP="00EF3EDC">
      <w:pPr>
        <w:spacing w:after="0" w:line="276" w:lineRule="auto"/>
        <w:jc w:val="center"/>
        <w:rPr>
          <w:rFonts w:ascii="Times New Roman" w:eastAsia="Times New Roman" w:hAnsi="Times New Roman" w:cs="Times New Roman"/>
          <w:bCs/>
          <w:i/>
          <w:iCs/>
        </w:rPr>
      </w:pPr>
      <w:r w:rsidRPr="00EF3EDC">
        <w:rPr>
          <w:rFonts w:ascii="Times New Roman" w:eastAsia="Times New Roman" w:hAnsi="Times New Roman" w:cs="Times New Roman"/>
          <w:bCs/>
          <w:i/>
          <w:iCs/>
        </w:rPr>
        <w:t>(Google Maps</w:t>
      </w:r>
      <w:r>
        <w:rPr>
          <w:rFonts w:ascii="Times New Roman" w:eastAsia="Times New Roman" w:hAnsi="Times New Roman" w:cs="Times New Roman"/>
          <w:bCs/>
          <w:i/>
          <w:iCs/>
        </w:rPr>
        <w:t>, Sept. 2024</w:t>
      </w:r>
      <w:r w:rsidRPr="00EF3EDC">
        <w:rPr>
          <w:rFonts w:ascii="Times New Roman" w:eastAsia="Times New Roman" w:hAnsi="Times New Roman" w:cs="Times New Roman"/>
          <w:bCs/>
          <w:i/>
          <w:iCs/>
        </w:rPr>
        <w:t>)</w:t>
      </w:r>
    </w:p>
    <w:p w14:paraId="112F6CD0" w14:textId="77777777" w:rsidR="00EF3EDC" w:rsidRDefault="00EF3EDC">
      <w:pPr>
        <w:spacing w:after="0" w:line="276" w:lineRule="auto"/>
        <w:rPr>
          <w:rFonts w:ascii="Times New Roman" w:eastAsia="Times New Roman" w:hAnsi="Times New Roman" w:cs="Times New Roman"/>
          <w:b/>
        </w:rPr>
      </w:pPr>
    </w:p>
    <w:p w14:paraId="7BADF8AA" w14:textId="77777777" w:rsidR="00EB5C4B" w:rsidRDefault="00EB5C4B">
      <w:pPr>
        <w:spacing w:after="0" w:line="276" w:lineRule="auto"/>
        <w:rPr>
          <w:rFonts w:ascii="Times New Roman" w:eastAsia="Times New Roman" w:hAnsi="Times New Roman" w:cs="Times New Roman"/>
          <w:b/>
        </w:rPr>
      </w:pPr>
    </w:p>
    <w:p w14:paraId="00000019" w14:textId="4BEE5493" w:rsidR="005155F4" w:rsidRDefault="00000000">
      <w:pPr>
        <w:spacing w:after="0" w:line="276" w:lineRule="auto"/>
        <w:rPr>
          <w:rFonts w:ascii="Times New Roman" w:eastAsia="Times New Roman" w:hAnsi="Times New Roman" w:cs="Times New Roman"/>
          <w:b/>
        </w:rPr>
      </w:pPr>
      <w:r>
        <w:rPr>
          <w:rFonts w:ascii="Times New Roman" w:eastAsia="Times New Roman" w:hAnsi="Times New Roman" w:cs="Times New Roman"/>
          <w:b/>
        </w:rPr>
        <w:t>County Code and Climate Action Plan</w:t>
      </w:r>
    </w:p>
    <w:p w14:paraId="0000001A" w14:textId="77777777" w:rsidR="005155F4" w:rsidRDefault="005155F4">
      <w:pPr>
        <w:spacing w:after="0" w:line="276" w:lineRule="auto"/>
        <w:rPr>
          <w:rFonts w:ascii="Times New Roman" w:eastAsia="Times New Roman" w:hAnsi="Times New Roman" w:cs="Times New Roman"/>
        </w:rPr>
      </w:pPr>
    </w:p>
    <w:p w14:paraId="0000001B"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As you know, the Prince George’s County Code explicitly states (Section 25-117) that: </w:t>
      </w:r>
    </w:p>
    <w:p w14:paraId="0000001C" w14:textId="77777777" w:rsidR="005155F4" w:rsidRDefault="005155F4">
      <w:pPr>
        <w:spacing w:after="0" w:line="276" w:lineRule="auto"/>
        <w:rPr>
          <w:rFonts w:ascii="Times New Roman" w:eastAsia="Times New Roman" w:hAnsi="Times New Roman" w:cs="Times New Roman"/>
        </w:rPr>
      </w:pPr>
    </w:p>
    <w:p w14:paraId="0000001D" w14:textId="77777777" w:rsidR="005155F4" w:rsidRDefault="00000000" w:rsidP="00E93C34">
      <w:pPr>
        <w:spacing w:after="0" w:line="276" w:lineRule="auto"/>
        <w:ind w:left="720"/>
        <w:rPr>
          <w:rFonts w:ascii="Times New Roman" w:eastAsia="Times New Roman" w:hAnsi="Times New Roman" w:cs="Times New Roman"/>
        </w:rPr>
      </w:pPr>
      <w:r>
        <w:rPr>
          <w:rFonts w:ascii="Times New Roman" w:eastAsia="Times New Roman" w:hAnsi="Times New Roman" w:cs="Times New Roman"/>
        </w:rPr>
        <w:t xml:space="preserve">“It is the policy of the Prince George’s County government to </w:t>
      </w:r>
      <w:r>
        <w:rPr>
          <w:rFonts w:ascii="Times New Roman" w:eastAsia="Times New Roman" w:hAnsi="Times New Roman" w:cs="Times New Roman"/>
          <w:b/>
          <w:u w:val="single"/>
        </w:rPr>
        <w:t>conserve and protect trees</w:t>
      </w:r>
      <w:r w:rsidRPr="00E93C34">
        <w:rPr>
          <w:rFonts w:ascii="Times New Roman" w:eastAsia="Times New Roman" w:hAnsi="Times New Roman" w:cs="Times New Roman"/>
        </w:rPr>
        <w:t xml:space="preserve">, </w:t>
      </w:r>
      <w:r>
        <w:rPr>
          <w:rFonts w:ascii="Times New Roman" w:eastAsia="Times New Roman" w:hAnsi="Times New Roman" w:cs="Times New Roman"/>
        </w:rPr>
        <w:t>woodlands, and wildlife habitat</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by requiring site planning techniques and construction practices that prevent adverse effects on these sensitive environmental features.” It further notes that “the County has established policies and strategies for the </w:t>
      </w:r>
      <w:r>
        <w:rPr>
          <w:rFonts w:ascii="Times New Roman" w:eastAsia="Times New Roman" w:hAnsi="Times New Roman" w:cs="Times New Roman"/>
          <w:b/>
          <w:u w:val="single"/>
        </w:rPr>
        <w:t>conservation of trees</w:t>
      </w:r>
      <w:r>
        <w:rPr>
          <w:rFonts w:ascii="Times New Roman" w:eastAsia="Times New Roman" w:hAnsi="Times New Roman" w:cs="Times New Roman"/>
        </w:rPr>
        <w:t xml:space="preserve">, tree canopy, woodlands, and wildlife habitat for present and future citizens of Prince George’s County.” </w:t>
      </w:r>
    </w:p>
    <w:p w14:paraId="0000001E" w14:textId="77777777" w:rsidR="005155F4" w:rsidRDefault="005155F4">
      <w:pPr>
        <w:spacing w:after="0" w:line="276" w:lineRule="auto"/>
        <w:rPr>
          <w:rFonts w:ascii="Times New Roman" w:eastAsia="Times New Roman" w:hAnsi="Times New Roman" w:cs="Times New Roman"/>
        </w:rPr>
      </w:pPr>
    </w:p>
    <w:p w14:paraId="0000001F"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The policy is carefully worded to specifically protect </w:t>
      </w:r>
      <w:r>
        <w:rPr>
          <w:rFonts w:ascii="Times New Roman" w:eastAsia="Times New Roman" w:hAnsi="Times New Roman" w:cs="Times New Roman"/>
          <w:b/>
          <w:u w:val="single"/>
        </w:rPr>
        <w:t>individual trees</w:t>
      </w:r>
      <w:r>
        <w:rPr>
          <w:rFonts w:ascii="Times New Roman" w:eastAsia="Times New Roman" w:hAnsi="Times New Roman" w:cs="Times New Roman"/>
        </w:rPr>
        <w:t xml:space="preserve"> as well as woodlands and wildlife habitat, such that the scattered trees in the west end of the Ager Road site are of equal importance to the more densely wooded areas on the eastern half. The applicant is requesting an exemption to this exemplary policy, which the Board should firmly reject. To do otherwise would go counter to the obvious intent of the policy as enacted by the County’s elected officials. </w:t>
      </w:r>
    </w:p>
    <w:p w14:paraId="00000020" w14:textId="77777777" w:rsidR="005155F4" w:rsidRDefault="005155F4">
      <w:pPr>
        <w:spacing w:after="0" w:line="276" w:lineRule="auto"/>
        <w:rPr>
          <w:rFonts w:ascii="Times New Roman" w:eastAsia="Times New Roman" w:hAnsi="Times New Roman" w:cs="Times New Roman"/>
        </w:rPr>
      </w:pPr>
    </w:p>
    <w:p w14:paraId="00000021"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In addition to that policy in the Code, the County’s Climate Action Plan (pp. 5 and 116)) recommends that the County “enact and enforce ‘No Net Loss’ tree conservation regulation and policy to </w:t>
      </w:r>
      <w:r>
        <w:rPr>
          <w:rFonts w:ascii="Times New Roman" w:eastAsia="Times New Roman" w:hAnsi="Times New Roman" w:cs="Times New Roman"/>
          <w:b/>
          <w:u w:val="single"/>
        </w:rPr>
        <w:t>maintain and expand street tree canopy</w:t>
      </w:r>
      <w:r>
        <w:rPr>
          <w:rFonts w:ascii="Times New Roman" w:eastAsia="Times New Roman" w:hAnsi="Times New Roman" w:cs="Times New Roman"/>
        </w:rPr>
        <w:t xml:space="preserve"> and forest as a land cover.” Further it notes (p. 93), “As the effects of climate change worsen and development pressures increase, maintaining, replacing, and even increasing the number of </w:t>
      </w:r>
      <w:r>
        <w:rPr>
          <w:rFonts w:ascii="Times New Roman" w:eastAsia="Times New Roman" w:hAnsi="Times New Roman" w:cs="Times New Roman"/>
          <w:b/>
          <w:u w:val="single"/>
        </w:rPr>
        <w:t>trees and tree cover must be prioritized</w:t>
      </w:r>
      <w:r>
        <w:rPr>
          <w:rFonts w:ascii="Times New Roman" w:eastAsia="Times New Roman" w:hAnsi="Times New Roman" w:cs="Times New Roman"/>
        </w:rPr>
        <w:t xml:space="preserve">. Especially within our urban communities, which will struggle with heat island </w:t>
      </w:r>
      <w:r>
        <w:rPr>
          <w:rFonts w:ascii="Times New Roman" w:eastAsia="Times New Roman" w:hAnsi="Times New Roman" w:cs="Times New Roman"/>
        </w:rPr>
        <w:lastRenderedPageBreak/>
        <w:t>impacts, trees will provide the most cost-effective, long-lasting, and beneficial climate strategy available to reduce carbon and support resilience."</w:t>
      </w:r>
    </w:p>
    <w:p w14:paraId="00000022" w14:textId="77777777" w:rsidR="005155F4" w:rsidRDefault="005155F4">
      <w:pPr>
        <w:spacing w:after="0" w:line="276" w:lineRule="auto"/>
        <w:rPr>
          <w:rFonts w:ascii="Times New Roman" w:eastAsia="Times New Roman" w:hAnsi="Times New Roman" w:cs="Times New Roman"/>
        </w:rPr>
      </w:pPr>
    </w:p>
    <w:p w14:paraId="00000023" w14:textId="3DEC55ED"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The Planning Board has an opportunity in this case to further the Climate Plan’s recommendations, produced under the authority of the County Executive, by preserving the woodland</w:t>
      </w:r>
      <w:r w:rsidR="00E93C34">
        <w:rPr>
          <w:rFonts w:ascii="Times New Roman" w:eastAsia="Times New Roman" w:hAnsi="Times New Roman" w:cs="Times New Roman"/>
        </w:rPr>
        <w:t xml:space="preserve"> on </w:t>
      </w:r>
      <w:r>
        <w:rPr>
          <w:rFonts w:ascii="Times New Roman" w:eastAsia="Times New Roman" w:hAnsi="Times New Roman" w:cs="Times New Roman"/>
        </w:rPr>
        <w:t>the proposed development site.</w:t>
      </w:r>
    </w:p>
    <w:p w14:paraId="00000024" w14:textId="77777777" w:rsidR="005155F4" w:rsidRDefault="005155F4">
      <w:pPr>
        <w:spacing w:after="0" w:line="276" w:lineRule="auto"/>
        <w:rPr>
          <w:rFonts w:ascii="Times New Roman" w:eastAsia="Times New Roman" w:hAnsi="Times New Roman" w:cs="Times New Roman"/>
        </w:rPr>
      </w:pPr>
    </w:p>
    <w:p w14:paraId="00000025" w14:textId="77777777" w:rsidR="005155F4" w:rsidRDefault="005155F4">
      <w:pPr>
        <w:spacing w:after="0" w:line="276" w:lineRule="auto"/>
        <w:rPr>
          <w:rFonts w:ascii="Times New Roman" w:eastAsia="Times New Roman" w:hAnsi="Times New Roman" w:cs="Times New Roman"/>
        </w:rPr>
      </w:pPr>
    </w:p>
    <w:p w14:paraId="00000026" w14:textId="77777777" w:rsidR="005155F4" w:rsidRDefault="00000000">
      <w:pPr>
        <w:spacing w:after="0" w:line="276" w:lineRule="auto"/>
        <w:rPr>
          <w:rFonts w:ascii="Times New Roman" w:eastAsia="Times New Roman" w:hAnsi="Times New Roman" w:cs="Times New Roman"/>
          <w:b/>
        </w:rPr>
      </w:pPr>
      <w:r>
        <w:rPr>
          <w:rFonts w:ascii="Times New Roman" w:eastAsia="Times New Roman" w:hAnsi="Times New Roman" w:cs="Times New Roman"/>
          <w:b/>
        </w:rPr>
        <w:t>Natural Resources Inventory</w:t>
      </w:r>
    </w:p>
    <w:p w14:paraId="00000027" w14:textId="77777777" w:rsidR="005155F4" w:rsidRDefault="005155F4">
      <w:pPr>
        <w:spacing w:after="0" w:line="276" w:lineRule="auto"/>
        <w:rPr>
          <w:rFonts w:ascii="Times New Roman" w:eastAsia="Times New Roman" w:hAnsi="Times New Roman" w:cs="Times New Roman"/>
        </w:rPr>
      </w:pPr>
    </w:p>
    <w:p w14:paraId="15DCCBD3" w14:textId="67BCFF83" w:rsidR="001A1779" w:rsidRDefault="001A1779">
      <w:pPr>
        <w:spacing w:after="0" w:line="276" w:lineRule="auto"/>
        <w:rPr>
          <w:rFonts w:ascii="Times New Roman" w:eastAsia="Times New Roman" w:hAnsi="Times New Roman" w:cs="Times New Roman"/>
        </w:rPr>
      </w:pPr>
      <w:r w:rsidRPr="001A1779">
        <w:rPr>
          <w:rFonts w:ascii="Times New Roman" w:eastAsia="Times New Roman" w:hAnsi="Times New Roman" w:cs="Times New Roman"/>
        </w:rPr>
        <w:t>Several aspects of the applicant’s application materials need to be corrected, with ensuing updates to the Staff report. Primary among the problems wit</w:t>
      </w:r>
      <w:r>
        <w:rPr>
          <w:rFonts w:ascii="Times New Roman" w:eastAsia="Times New Roman" w:hAnsi="Times New Roman" w:cs="Times New Roman"/>
        </w:rPr>
        <w:t>h</w:t>
      </w:r>
      <w:r w:rsidRPr="001A1779">
        <w:rPr>
          <w:rFonts w:ascii="Times New Roman" w:eastAsia="Times New Roman" w:hAnsi="Times New Roman" w:cs="Times New Roman"/>
        </w:rPr>
        <w:t xml:space="preserve"> the application is the Natural Resources Inventory, NRI-026-20202, which must be redone to correct several errors and omissions that misrepresent the nature and importance of the wooded area. The chair of natural history for Friends of Sligo Creek visited the site and</w:t>
      </w:r>
      <w:r>
        <w:rPr>
          <w:rFonts w:ascii="Times New Roman" w:eastAsia="Times New Roman" w:hAnsi="Times New Roman" w:cs="Times New Roman"/>
        </w:rPr>
        <w:t xml:space="preserve"> reported the following observations</w:t>
      </w:r>
      <w:r w:rsidRPr="001A1779">
        <w:rPr>
          <w:rFonts w:ascii="Times New Roman" w:eastAsia="Times New Roman" w:hAnsi="Times New Roman" w:cs="Times New Roman"/>
        </w:rPr>
        <w:t>:</w:t>
      </w:r>
    </w:p>
    <w:p w14:paraId="00000029" w14:textId="77777777" w:rsidR="005155F4" w:rsidRDefault="005155F4">
      <w:pPr>
        <w:spacing w:after="0" w:line="276" w:lineRule="auto"/>
        <w:rPr>
          <w:rFonts w:ascii="Times New Roman" w:eastAsia="Times New Roman" w:hAnsi="Times New Roman" w:cs="Times New Roman"/>
        </w:rPr>
      </w:pPr>
    </w:p>
    <w:p w14:paraId="0000002A" w14:textId="3F281946" w:rsidR="005155F4"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The</w:t>
      </w:r>
      <w:r w:rsidR="001A1779">
        <w:rPr>
          <w:rFonts w:ascii="Times New Roman" w:eastAsia="Times New Roman" w:hAnsi="Times New Roman" w:cs="Times New Roman"/>
          <w:color w:val="000000"/>
        </w:rPr>
        <w:t xml:space="preserve"> NRI </w:t>
      </w:r>
      <w:r>
        <w:rPr>
          <w:rFonts w:ascii="Times New Roman" w:eastAsia="Times New Roman" w:hAnsi="Times New Roman" w:cs="Times New Roman"/>
          <w:color w:val="000000"/>
        </w:rPr>
        <w:t>makes no mention of several very large Willow Oaks, which are some of the most impressive trees in the woodland (DBH 28”). Oaks provide a uniquely high value to wildlife, hosting hundreds more caterpillar species tha</w:t>
      </w:r>
      <w:r w:rsidR="001A1779">
        <w:rPr>
          <w:rFonts w:ascii="Times New Roman" w:eastAsia="Times New Roman" w:hAnsi="Times New Roman" w:cs="Times New Roman"/>
          <w:color w:val="000000"/>
        </w:rPr>
        <w:t>n any</w:t>
      </w:r>
      <w:r>
        <w:rPr>
          <w:rFonts w:ascii="Times New Roman" w:eastAsia="Times New Roman" w:hAnsi="Times New Roman" w:cs="Times New Roman"/>
          <w:color w:val="000000"/>
        </w:rPr>
        <w:t xml:space="preserve"> other trees. These caterpillars are crucial sustenance for birds, especially during the nesting season. In addition, the trees’ abundant acorns feed a variety of wildlife. Birds nesting along Sligo Creek, on the other side of Rt. 410, almost certainly depend on this woodland for their survival.</w:t>
      </w:r>
    </w:p>
    <w:p w14:paraId="0000002B" w14:textId="77777777" w:rsidR="005155F4" w:rsidRDefault="005155F4">
      <w:pPr>
        <w:pBdr>
          <w:top w:val="nil"/>
          <w:left w:val="nil"/>
          <w:bottom w:val="nil"/>
          <w:right w:val="nil"/>
          <w:between w:val="nil"/>
        </w:pBdr>
        <w:spacing w:after="0" w:line="276" w:lineRule="auto"/>
        <w:ind w:left="720"/>
        <w:rPr>
          <w:rFonts w:ascii="Times New Roman" w:eastAsia="Times New Roman" w:hAnsi="Times New Roman" w:cs="Times New Roman"/>
          <w:color w:val="000000"/>
        </w:rPr>
      </w:pPr>
    </w:p>
    <w:p w14:paraId="0000002C" w14:textId="77777777" w:rsidR="005155F4"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inventory inexplicably (and unprofessionally) mis-identifies </w:t>
      </w:r>
      <w:proofErr w:type="gramStart"/>
      <w:r>
        <w:rPr>
          <w:rFonts w:ascii="Times New Roman" w:eastAsia="Times New Roman" w:hAnsi="Times New Roman" w:cs="Times New Roman"/>
          <w:color w:val="000000"/>
        </w:rPr>
        <w:t>all of</w:t>
      </w:r>
      <w:proofErr w:type="gramEnd"/>
      <w:r>
        <w:rPr>
          <w:rFonts w:ascii="Times New Roman" w:eastAsia="Times New Roman" w:hAnsi="Times New Roman" w:cs="Times New Roman"/>
          <w:color w:val="000000"/>
        </w:rPr>
        <w:t xml:space="preserve"> the elm trees on the site. They are listed as Slippery Elms while they are in fact American Elms. These two species are easily distinguished by leaf size and bark (and the former wouldn’t be expected in this area). This obvious inaccuracy casts doubt on the veracity of the entire inventory.</w:t>
      </w:r>
    </w:p>
    <w:p w14:paraId="0000002D" w14:textId="77777777" w:rsidR="005155F4" w:rsidRDefault="005155F4">
      <w:pPr>
        <w:spacing w:after="0" w:line="276" w:lineRule="auto"/>
        <w:rPr>
          <w:rFonts w:ascii="Times New Roman" w:eastAsia="Times New Roman" w:hAnsi="Times New Roman" w:cs="Times New Roman"/>
        </w:rPr>
      </w:pPr>
    </w:p>
    <w:p w14:paraId="0000002E" w14:textId="78047ECE" w:rsidR="005155F4"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The inventory omits a grove of Black Gum (</w:t>
      </w:r>
      <w:r>
        <w:rPr>
          <w:rFonts w:ascii="Times New Roman" w:eastAsia="Times New Roman" w:hAnsi="Times New Roman" w:cs="Times New Roman"/>
          <w:i/>
          <w:color w:val="000000"/>
        </w:rPr>
        <w:t>Nyssa sylvatica</w:t>
      </w:r>
      <w:r>
        <w:rPr>
          <w:rFonts w:ascii="Times New Roman" w:eastAsia="Times New Roman" w:hAnsi="Times New Roman" w:cs="Times New Roman"/>
          <w:color w:val="000000"/>
        </w:rPr>
        <w:t xml:space="preserve">) trees on the east side of the parking lot, as well as a mature Common Persimmon in their midst. The Black Gum (or Black Tupelo) was recently nominated as the official tree of Montgomery County. In making the nomination, the County Executive noted, “The black tupelo is </w:t>
      </w:r>
      <w:r>
        <w:rPr>
          <w:rFonts w:ascii="Times New Roman" w:eastAsia="Times New Roman" w:hAnsi="Times New Roman" w:cs="Times New Roman"/>
          <w:b/>
          <w:color w:val="000000"/>
          <w:u w:val="single"/>
        </w:rPr>
        <w:t>one of the most requested trees</w:t>
      </w:r>
      <w:r>
        <w:rPr>
          <w:rFonts w:ascii="Times New Roman" w:eastAsia="Times New Roman" w:hAnsi="Times New Roman" w:cs="Times New Roman"/>
          <w:color w:val="000000"/>
        </w:rPr>
        <w:t xml:space="preserve"> of the Tree Montgomery program as it is a </w:t>
      </w:r>
      <w:r>
        <w:rPr>
          <w:rFonts w:ascii="Times New Roman" w:eastAsia="Times New Roman" w:hAnsi="Times New Roman" w:cs="Times New Roman"/>
          <w:b/>
          <w:color w:val="000000"/>
          <w:u w:val="single"/>
        </w:rPr>
        <w:t>large and long-lived shade tree</w:t>
      </w:r>
      <w:r>
        <w:rPr>
          <w:rFonts w:ascii="Times New Roman" w:eastAsia="Times New Roman" w:hAnsi="Times New Roman" w:cs="Times New Roman"/>
          <w:color w:val="000000"/>
        </w:rPr>
        <w:t xml:space="preserve"> commonly found across the County. It is </w:t>
      </w:r>
      <w:r>
        <w:rPr>
          <w:rFonts w:ascii="Times New Roman" w:eastAsia="Times New Roman" w:hAnsi="Times New Roman" w:cs="Times New Roman"/>
          <w:b/>
          <w:color w:val="000000"/>
          <w:u w:val="single"/>
        </w:rPr>
        <w:t>resilient to pests and diseases and popular for pollinators</w:t>
      </w:r>
      <w:r>
        <w:rPr>
          <w:rFonts w:ascii="Times New Roman" w:eastAsia="Times New Roman" w:hAnsi="Times New Roman" w:cs="Times New Roman"/>
          <w:color w:val="000000"/>
        </w:rPr>
        <w:t xml:space="preserve"> and most wildlife. It</w:t>
      </w:r>
      <w:r w:rsidR="001A1779">
        <w:rPr>
          <w:rFonts w:ascii="Times New Roman" w:eastAsia="Times New Roman" w:hAnsi="Times New Roman" w:cs="Times New Roman"/>
          <w:color w:val="000000"/>
        </w:rPr>
        <w:t xml:space="preserve">s </w:t>
      </w:r>
      <w:r>
        <w:rPr>
          <w:rFonts w:ascii="Times New Roman" w:eastAsia="Times New Roman" w:hAnsi="Times New Roman" w:cs="Times New Roman"/>
          <w:color w:val="000000"/>
        </w:rPr>
        <w:t xml:space="preserve">small cherry-like </w:t>
      </w:r>
      <w:r>
        <w:rPr>
          <w:rFonts w:ascii="Times New Roman" w:eastAsia="Times New Roman" w:hAnsi="Times New Roman" w:cs="Times New Roman"/>
          <w:b/>
          <w:color w:val="000000"/>
          <w:u w:val="single"/>
        </w:rPr>
        <w:t xml:space="preserve">fruit </w:t>
      </w:r>
      <w:proofErr w:type="gramStart"/>
      <w:r>
        <w:rPr>
          <w:rFonts w:ascii="Times New Roman" w:eastAsia="Times New Roman" w:hAnsi="Times New Roman" w:cs="Times New Roman"/>
          <w:b/>
          <w:color w:val="000000"/>
          <w:u w:val="single"/>
        </w:rPr>
        <w:t>are</w:t>
      </w:r>
      <w:proofErr w:type="gramEnd"/>
      <w:r>
        <w:rPr>
          <w:rFonts w:ascii="Times New Roman" w:eastAsia="Times New Roman" w:hAnsi="Times New Roman" w:cs="Times New Roman"/>
          <w:b/>
          <w:color w:val="000000"/>
          <w:u w:val="single"/>
        </w:rPr>
        <w:t xml:space="preserve"> favorites for birds</w:t>
      </w:r>
      <w:r>
        <w:rPr>
          <w:rFonts w:ascii="Times New Roman" w:eastAsia="Times New Roman" w:hAnsi="Times New Roman" w:cs="Times New Roman"/>
          <w:color w:val="000000"/>
        </w:rPr>
        <w:t xml:space="preserve">. The black tupelo’s lustrous dark green leaves change to fluorescent yellow, orange, scarlet and purple each fall.” Apparently, the contractor’s sampling methods allowed their results to overlook important trees in the woodland.  </w:t>
      </w:r>
    </w:p>
    <w:p w14:paraId="3B882A5B" w14:textId="77777777" w:rsidR="001A1779" w:rsidRDefault="001A1779" w:rsidP="001A1779">
      <w:pPr>
        <w:pBdr>
          <w:top w:val="nil"/>
          <w:left w:val="nil"/>
          <w:bottom w:val="nil"/>
          <w:right w:val="nil"/>
          <w:between w:val="nil"/>
        </w:pBdr>
        <w:spacing w:after="0" w:line="276" w:lineRule="auto"/>
        <w:rPr>
          <w:rFonts w:ascii="Times New Roman" w:eastAsia="Times New Roman" w:hAnsi="Times New Roman" w:cs="Times New Roman"/>
          <w:color w:val="000000"/>
        </w:rPr>
      </w:pPr>
    </w:p>
    <w:p w14:paraId="0000003E" w14:textId="165EAED1" w:rsidR="005155F4" w:rsidRDefault="001A1779" w:rsidP="00EB5C4B">
      <w:pPr>
        <w:pBdr>
          <w:top w:val="nil"/>
          <w:left w:val="nil"/>
          <w:bottom w:val="nil"/>
          <w:right w:val="nil"/>
          <w:between w:val="nil"/>
        </w:pBdr>
        <w:spacing w:after="0" w:line="276" w:lineRule="auto"/>
        <w:rPr>
          <w:rFonts w:ascii="Times New Roman" w:eastAsia="Times New Roman" w:hAnsi="Times New Roman" w:cs="Times New Roman"/>
          <w:color w:val="000000"/>
        </w:rPr>
      </w:pPr>
      <w:r w:rsidRPr="001A1779">
        <w:rPr>
          <w:rFonts w:ascii="Times New Roman" w:eastAsia="Times New Roman" w:hAnsi="Times New Roman" w:cs="Times New Roman"/>
          <w:color w:val="000000"/>
        </w:rPr>
        <w:lastRenderedPageBreak/>
        <w:t xml:space="preserve">These significant shortcomings in the NRI are more than sufficient to require a complete re-do before the applicant’s proposal can be fully evaluated. As NRI-26-2022 underpins AC-23071, DSP-22001 and DDS-23001, the Board should disapprove AC-23071 and DDS-23001, which would leave it unable to approve DSP-22001 as is.     </w:t>
      </w:r>
    </w:p>
    <w:p w14:paraId="4C6B072A" w14:textId="77777777" w:rsidR="00EB5C4B" w:rsidRPr="00EB5C4B" w:rsidRDefault="00EB5C4B" w:rsidP="00EB5C4B">
      <w:pPr>
        <w:pBdr>
          <w:top w:val="nil"/>
          <w:left w:val="nil"/>
          <w:bottom w:val="nil"/>
          <w:right w:val="nil"/>
          <w:between w:val="nil"/>
        </w:pBdr>
        <w:spacing w:after="0" w:line="276" w:lineRule="auto"/>
        <w:rPr>
          <w:rFonts w:ascii="Times New Roman" w:eastAsia="Times New Roman" w:hAnsi="Times New Roman" w:cs="Times New Roman"/>
          <w:color w:val="000000"/>
        </w:rPr>
      </w:pPr>
    </w:p>
    <w:p w14:paraId="0000003F" w14:textId="77777777" w:rsidR="005155F4" w:rsidRDefault="005155F4">
      <w:pPr>
        <w:spacing w:after="0" w:line="276" w:lineRule="auto"/>
        <w:rPr>
          <w:rFonts w:ascii="Times New Roman" w:eastAsia="Times New Roman" w:hAnsi="Times New Roman" w:cs="Times New Roman"/>
        </w:rPr>
      </w:pPr>
    </w:p>
    <w:p w14:paraId="00000040" w14:textId="77777777" w:rsidR="005155F4" w:rsidRDefault="00000000">
      <w:pPr>
        <w:spacing w:after="0" w:line="276" w:lineRule="auto"/>
        <w:rPr>
          <w:rFonts w:ascii="Times New Roman" w:eastAsia="Times New Roman" w:hAnsi="Times New Roman" w:cs="Times New Roman"/>
          <w:b/>
        </w:rPr>
      </w:pPr>
      <w:r>
        <w:rPr>
          <w:rFonts w:ascii="Times New Roman" w:eastAsia="Times New Roman" w:hAnsi="Times New Roman" w:cs="Times New Roman"/>
          <w:b/>
        </w:rPr>
        <w:t>Homeless Encampments</w:t>
      </w:r>
    </w:p>
    <w:p w14:paraId="00000041" w14:textId="77777777" w:rsidR="005155F4" w:rsidRDefault="005155F4">
      <w:pPr>
        <w:spacing w:after="0" w:line="276" w:lineRule="auto"/>
        <w:rPr>
          <w:rFonts w:ascii="Times New Roman" w:eastAsia="Times New Roman" w:hAnsi="Times New Roman" w:cs="Times New Roman"/>
        </w:rPr>
      </w:pPr>
    </w:p>
    <w:p w14:paraId="00000042" w14:textId="7289A2C1"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We appreciate the concern on the part of the applicant and the </w:t>
      </w:r>
      <w:sdt>
        <w:sdtPr>
          <w:tag w:val="goog_rdk_45"/>
          <w:id w:val="1162899644"/>
        </w:sdtPr>
        <w:sdtContent>
          <w:r>
            <w:rPr>
              <w:rFonts w:ascii="Times New Roman" w:eastAsia="Times New Roman" w:hAnsi="Times New Roman" w:cs="Times New Roman"/>
            </w:rPr>
            <w:t>Staff</w:t>
          </w:r>
        </w:sdtContent>
      </w:sdt>
      <w:r w:rsidR="00E93C34">
        <w:t xml:space="preserve"> </w:t>
      </w:r>
      <w:r>
        <w:rPr>
          <w:rFonts w:ascii="Times New Roman" w:eastAsia="Times New Roman" w:hAnsi="Times New Roman" w:cs="Times New Roman"/>
        </w:rPr>
        <w:t>regarding the small homeless encampments in the woodland along the fence line bordering the Green Hill historic site. However, cutting down trees is an inappropriate solution to the widespread problem of homelessness in the Washington</w:t>
      </w:r>
      <w:sdt>
        <w:sdtPr>
          <w:tag w:val="goog_rdk_48"/>
          <w:id w:val="-1389496746"/>
        </w:sdtPr>
        <w:sdtContent>
          <w:r w:rsidR="00F54AB7">
            <w:t>,</w:t>
          </w:r>
          <w:r>
            <w:rPr>
              <w:rFonts w:ascii="Times New Roman" w:eastAsia="Times New Roman" w:hAnsi="Times New Roman" w:cs="Times New Roman"/>
            </w:rPr>
            <w:t xml:space="preserve"> DC </w:t>
          </w:r>
        </w:sdtContent>
      </w:sdt>
      <w:r>
        <w:rPr>
          <w:rFonts w:ascii="Times New Roman" w:eastAsia="Times New Roman" w:hAnsi="Times New Roman" w:cs="Times New Roman"/>
        </w:rPr>
        <w:t xml:space="preserve"> area. The entire strip mall on this site is popular for loitering, with numerous men routinely resting on curbs, at store entrances, in parking areas, and next to dumpsters. Cutting trees is not a solution to this serious social problem. </w:t>
      </w:r>
    </w:p>
    <w:p w14:paraId="00000043" w14:textId="77777777" w:rsidR="005155F4" w:rsidRDefault="005155F4">
      <w:pPr>
        <w:spacing w:after="0" w:line="276" w:lineRule="auto"/>
        <w:rPr>
          <w:rFonts w:ascii="Times New Roman" w:eastAsia="Times New Roman" w:hAnsi="Times New Roman" w:cs="Times New Roman"/>
        </w:rPr>
      </w:pPr>
    </w:p>
    <w:p w14:paraId="2C78EF22" w14:textId="54393921" w:rsidR="00A55A68" w:rsidRPr="00A55A68" w:rsidRDefault="00A55A68" w:rsidP="00A55A68">
      <w:pPr>
        <w:rPr>
          <w:rFonts w:ascii="Times New Roman" w:eastAsia="Times New Roman" w:hAnsi="Times New Roman" w:cs="Times New Roman"/>
        </w:rPr>
      </w:pPr>
      <w:r w:rsidRPr="00A55A68">
        <w:rPr>
          <w:rFonts w:ascii="Times New Roman" w:eastAsia="Times New Roman" w:hAnsi="Times New Roman" w:cs="Times New Roman"/>
        </w:rPr>
        <w:t xml:space="preserve">The Staff invokes the principles of Crime Prevention through Environmental Design (CPTED), noting that the County’s Landscape Manual recommends “avoiding the use of screening elements that create blind spots or hiding areas that can be used for illegal activities.” However, as the photos below demonstrate, the current state of the woodland provides ample sightlines in all sections.  </w:t>
      </w:r>
    </w:p>
    <w:p w14:paraId="7C54BE47" w14:textId="77777777" w:rsidR="00A55A68" w:rsidRDefault="00A55A68">
      <w:pPr>
        <w:spacing w:after="0" w:line="276" w:lineRule="auto"/>
        <w:rPr>
          <w:rFonts w:ascii="Times New Roman" w:eastAsia="Times New Roman" w:hAnsi="Times New Roman" w:cs="Times New Roman"/>
        </w:rPr>
      </w:pPr>
    </w:p>
    <w:p w14:paraId="00000046" w14:textId="77777777" w:rsidR="005155F4" w:rsidRDefault="00000000" w:rsidP="000936BB">
      <w:pPr>
        <w:spacing w:after="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8E46A67" wp14:editId="6DD2FD15">
            <wp:extent cx="5099115" cy="2868252"/>
            <wp:effectExtent l="0" t="0" r="0" b="0"/>
            <wp:docPr id="1565293658" name="image4.jpg" descr="A forest with trees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forest with trees and leaves&#10;&#10;Description automatically generated"/>
                    <pic:cNvPicPr preferRelativeResize="0"/>
                  </pic:nvPicPr>
                  <pic:blipFill>
                    <a:blip r:embed="rId11"/>
                    <a:srcRect/>
                    <a:stretch>
                      <a:fillRect/>
                    </a:stretch>
                  </pic:blipFill>
                  <pic:spPr>
                    <a:xfrm>
                      <a:off x="0" y="0"/>
                      <a:ext cx="5099115" cy="2868252"/>
                    </a:xfrm>
                    <a:prstGeom prst="rect">
                      <a:avLst/>
                    </a:prstGeom>
                    <a:ln/>
                  </pic:spPr>
                </pic:pic>
              </a:graphicData>
            </a:graphic>
          </wp:inline>
        </w:drawing>
      </w:r>
    </w:p>
    <w:p w14:paraId="00000047" w14:textId="77777777" w:rsidR="005155F4" w:rsidRDefault="005155F4">
      <w:pPr>
        <w:spacing w:after="0" w:line="276" w:lineRule="auto"/>
        <w:rPr>
          <w:rFonts w:ascii="Times New Roman" w:eastAsia="Times New Roman" w:hAnsi="Times New Roman" w:cs="Times New Roman"/>
        </w:rPr>
      </w:pPr>
    </w:p>
    <w:p w14:paraId="00000048" w14:textId="76F0B44C" w:rsidR="005155F4" w:rsidRDefault="00000000" w:rsidP="000936BB">
      <w:pPr>
        <w:spacing w:after="0" w:line="276" w:lineRule="auto"/>
        <w:jc w:val="center"/>
        <w:rPr>
          <w:rFonts w:ascii="Times New Roman" w:eastAsia="Times New Roman" w:hAnsi="Times New Roman" w:cs="Times New Roman"/>
          <w:i/>
        </w:rPr>
      </w:pPr>
      <w:r>
        <w:rPr>
          <w:rFonts w:ascii="Times New Roman" w:eastAsia="Times New Roman" w:hAnsi="Times New Roman" w:cs="Times New Roman"/>
          <w:i/>
        </w:rPr>
        <w:t>Above: Existing sightlines in the east woodland</w:t>
      </w:r>
      <w:r w:rsidR="00F54AB7">
        <w:rPr>
          <w:rFonts w:ascii="Times New Roman" w:eastAsia="Times New Roman" w:hAnsi="Times New Roman" w:cs="Times New Roman"/>
          <w:i/>
        </w:rPr>
        <w:t xml:space="preserve"> (Sept. 2024)</w:t>
      </w:r>
    </w:p>
    <w:p w14:paraId="00000049" w14:textId="77777777" w:rsidR="005155F4" w:rsidRDefault="005155F4">
      <w:pPr>
        <w:spacing w:after="0" w:line="276" w:lineRule="auto"/>
        <w:rPr>
          <w:rFonts w:ascii="Times New Roman" w:eastAsia="Times New Roman" w:hAnsi="Times New Roman" w:cs="Times New Roman"/>
        </w:rPr>
      </w:pPr>
    </w:p>
    <w:p w14:paraId="0000004A" w14:textId="77777777" w:rsidR="005155F4" w:rsidRDefault="00000000" w:rsidP="000936BB">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5243FEA5" wp14:editId="158CEF10">
            <wp:extent cx="5432742" cy="3055918"/>
            <wp:effectExtent l="0" t="0" r="0" b="0"/>
            <wp:docPr id="1565293657" name="image3.jpg" descr="A group of trees in a grassy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oup of trees in a grassy area&#10;&#10;Description automatically generated"/>
                    <pic:cNvPicPr preferRelativeResize="0"/>
                  </pic:nvPicPr>
                  <pic:blipFill>
                    <a:blip r:embed="rId12"/>
                    <a:srcRect/>
                    <a:stretch>
                      <a:fillRect/>
                    </a:stretch>
                  </pic:blipFill>
                  <pic:spPr>
                    <a:xfrm>
                      <a:off x="0" y="0"/>
                      <a:ext cx="5432742" cy="3055918"/>
                    </a:xfrm>
                    <a:prstGeom prst="rect">
                      <a:avLst/>
                    </a:prstGeom>
                    <a:ln/>
                  </pic:spPr>
                </pic:pic>
              </a:graphicData>
            </a:graphic>
          </wp:inline>
        </w:drawing>
      </w:r>
    </w:p>
    <w:p w14:paraId="0000004B" w14:textId="0B41BFCC" w:rsidR="005155F4" w:rsidRDefault="00000000" w:rsidP="000936BB">
      <w:pPr>
        <w:pBdr>
          <w:top w:val="nil"/>
          <w:left w:val="nil"/>
          <w:bottom w:val="nil"/>
          <w:right w:val="nil"/>
          <w:between w:val="nil"/>
        </w:pBdr>
        <w:spacing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Above: Existing sightlines in the west woodland</w:t>
      </w:r>
      <w:r w:rsidR="00F54AB7">
        <w:rPr>
          <w:rFonts w:ascii="Times New Roman" w:eastAsia="Times New Roman" w:hAnsi="Times New Roman" w:cs="Times New Roman"/>
          <w:i/>
          <w:color w:val="000000"/>
        </w:rPr>
        <w:t xml:space="preserve"> (Sept. 2024)</w:t>
      </w:r>
    </w:p>
    <w:p w14:paraId="0000004C" w14:textId="77777777" w:rsidR="005155F4" w:rsidRDefault="005155F4">
      <w:pPr>
        <w:pBdr>
          <w:top w:val="nil"/>
          <w:left w:val="nil"/>
          <w:bottom w:val="nil"/>
          <w:right w:val="nil"/>
          <w:between w:val="nil"/>
        </w:pBdr>
        <w:spacing w:line="240" w:lineRule="auto"/>
        <w:rPr>
          <w:rFonts w:ascii="Times New Roman" w:eastAsia="Times New Roman" w:hAnsi="Times New Roman" w:cs="Times New Roman"/>
          <w:color w:val="000000"/>
        </w:rPr>
      </w:pPr>
    </w:p>
    <w:p w14:paraId="0000004D" w14:textId="77777777" w:rsidR="005155F4" w:rsidRDefault="00000000" w:rsidP="000936BB">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ABBFA99" wp14:editId="7889ABDA">
            <wp:extent cx="4950757" cy="2784801"/>
            <wp:effectExtent l="0" t="0" r="0" b="0"/>
            <wp:docPr id="1565293659" name="image2.jpg" descr="A forest with many tre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forest with many trees&#10;&#10;Description automatically generated"/>
                    <pic:cNvPicPr preferRelativeResize="0"/>
                  </pic:nvPicPr>
                  <pic:blipFill>
                    <a:blip r:embed="rId13"/>
                    <a:srcRect/>
                    <a:stretch>
                      <a:fillRect/>
                    </a:stretch>
                  </pic:blipFill>
                  <pic:spPr>
                    <a:xfrm>
                      <a:off x="0" y="0"/>
                      <a:ext cx="4950757" cy="2784801"/>
                    </a:xfrm>
                    <a:prstGeom prst="rect">
                      <a:avLst/>
                    </a:prstGeom>
                    <a:ln/>
                  </pic:spPr>
                </pic:pic>
              </a:graphicData>
            </a:graphic>
          </wp:inline>
        </w:drawing>
      </w:r>
    </w:p>
    <w:p w14:paraId="66B8A104" w14:textId="77777777" w:rsidR="00E93C34" w:rsidRDefault="00000000" w:rsidP="00E93C34">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Above: Existing sightlines in the center woodland</w:t>
      </w:r>
      <w:r w:rsidR="00E93C34">
        <w:rPr>
          <w:rFonts w:ascii="Times New Roman" w:eastAsia="Times New Roman" w:hAnsi="Times New Roman" w:cs="Times New Roman"/>
          <w:i/>
          <w:color w:val="000000"/>
        </w:rPr>
        <w:t xml:space="preserve"> </w:t>
      </w:r>
    </w:p>
    <w:p w14:paraId="0000004E" w14:textId="468E9360" w:rsidR="005155F4" w:rsidRDefault="00000000" w:rsidP="00E93C34">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(homeless encampment at </w:t>
      </w:r>
      <w:r w:rsidR="00F54AB7">
        <w:rPr>
          <w:rFonts w:ascii="Times New Roman" w:eastAsia="Times New Roman" w:hAnsi="Times New Roman" w:cs="Times New Roman"/>
          <w:i/>
          <w:color w:val="000000"/>
        </w:rPr>
        <w:t xml:space="preserve">rear, </w:t>
      </w:r>
      <w:r>
        <w:rPr>
          <w:rFonts w:ascii="Times New Roman" w:eastAsia="Times New Roman" w:hAnsi="Times New Roman" w:cs="Times New Roman"/>
          <w:i/>
          <w:color w:val="000000"/>
        </w:rPr>
        <w:t>center/right)</w:t>
      </w:r>
      <w:r w:rsidR="00F54AB7">
        <w:rPr>
          <w:rFonts w:ascii="Times New Roman" w:eastAsia="Times New Roman" w:hAnsi="Times New Roman" w:cs="Times New Roman"/>
          <w:i/>
          <w:color w:val="000000"/>
        </w:rPr>
        <w:t xml:space="preserve"> (Sept. 2024)</w:t>
      </w:r>
    </w:p>
    <w:p w14:paraId="0000004F" w14:textId="77777777" w:rsidR="005155F4" w:rsidRDefault="005155F4">
      <w:pPr>
        <w:spacing w:after="0" w:line="276" w:lineRule="auto"/>
        <w:rPr>
          <w:rFonts w:ascii="Times New Roman" w:eastAsia="Times New Roman" w:hAnsi="Times New Roman" w:cs="Times New Roman"/>
        </w:rPr>
      </w:pPr>
    </w:p>
    <w:p w14:paraId="00000051" w14:textId="7549D521" w:rsidR="005155F4" w:rsidRPr="00A55A68" w:rsidRDefault="00A55A68">
      <w:pPr>
        <w:spacing w:after="0" w:line="276" w:lineRule="auto"/>
        <w:rPr>
          <w:rFonts w:ascii="Times New Roman" w:hAnsi="Times New Roman" w:cs="Times New Roman"/>
        </w:rPr>
      </w:pPr>
      <w:r w:rsidRPr="00A55A68">
        <w:rPr>
          <w:rFonts w:ascii="Times New Roman" w:hAnsi="Times New Roman" w:cs="Times New Roman"/>
        </w:rPr>
        <w:t xml:space="preserve">It will add nothing to these sightlines (and cause unnecessary harm) to cut down mature trees that are 50 feet tall and whose </w:t>
      </w:r>
      <w:r w:rsidRPr="00A55A68">
        <w:rPr>
          <w:rFonts w:ascii="Times New Roman" w:hAnsi="Times New Roman" w:cs="Times New Roman"/>
          <w:b/>
          <w:bCs/>
          <w:u w:val="single"/>
        </w:rPr>
        <w:t>lowest branches are more than ten feet above ground level</w:t>
      </w:r>
      <w:r w:rsidRPr="00A55A68">
        <w:rPr>
          <w:rFonts w:ascii="Times New Roman" w:hAnsi="Times New Roman" w:cs="Times New Roman"/>
        </w:rPr>
        <w:t xml:space="preserve">. These would include numerous oaks, sycamores, maples, black gums, and persimmon on the site. For younger trees, such as the American elms and box elders, the applicant should cut their low </w:t>
      </w:r>
      <w:r w:rsidRPr="00A55A68">
        <w:rPr>
          <w:rFonts w:ascii="Times New Roman" w:hAnsi="Times New Roman" w:cs="Times New Roman"/>
        </w:rPr>
        <w:lastRenderedPageBreak/>
        <w:t xml:space="preserve">hanging branches to create a line of vision from the parking lot to the property’s north boundary. For most parts of the site, </w:t>
      </w:r>
      <w:r w:rsidRPr="00A55A68">
        <w:rPr>
          <w:rFonts w:ascii="Times New Roman" w:hAnsi="Times New Roman" w:cs="Times New Roman"/>
          <w:b/>
          <w:bCs/>
          <w:u w:val="single"/>
        </w:rPr>
        <w:t>adequate lines of vision are already in place</w:t>
      </w:r>
      <w:r w:rsidRPr="00A55A68">
        <w:rPr>
          <w:rFonts w:ascii="Times New Roman" w:hAnsi="Times New Roman" w:cs="Times New Roman"/>
        </w:rPr>
        <w:t>.</w:t>
      </w:r>
    </w:p>
    <w:p w14:paraId="796C8C38" w14:textId="77777777" w:rsidR="00A55A68" w:rsidRDefault="00A55A68">
      <w:pPr>
        <w:spacing w:after="0" w:line="276" w:lineRule="auto"/>
        <w:rPr>
          <w:rFonts w:ascii="Times New Roman" w:eastAsia="Times New Roman" w:hAnsi="Times New Roman" w:cs="Times New Roman"/>
        </w:rPr>
      </w:pPr>
    </w:p>
    <w:p w14:paraId="0B159F07" w14:textId="553C2967" w:rsidR="00A55A68" w:rsidRDefault="00A55A68">
      <w:pPr>
        <w:spacing w:after="0" w:line="276" w:lineRule="auto"/>
        <w:rPr>
          <w:rFonts w:ascii="Times New Roman" w:eastAsia="Times New Roman" w:hAnsi="Times New Roman" w:cs="Times New Roman"/>
        </w:rPr>
      </w:pPr>
      <w:r w:rsidRPr="00A55A68">
        <w:rPr>
          <w:rFonts w:ascii="Times New Roman" w:eastAsia="Times New Roman" w:hAnsi="Times New Roman" w:cs="Times New Roman"/>
        </w:rPr>
        <w:t>It is</w:t>
      </w:r>
      <w:r>
        <w:rPr>
          <w:rFonts w:ascii="Times New Roman" w:eastAsia="Times New Roman" w:hAnsi="Times New Roman" w:cs="Times New Roman"/>
        </w:rPr>
        <w:t xml:space="preserve"> noteworthy</w:t>
      </w:r>
      <w:r w:rsidRPr="00A55A68">
        <w:rPr>
          <w:rFonts w:ascii="Times New Roman" w:eastAsia="Times New Roman" w:hAnsi="Times New Roman" w:cs="Times New Roman"/>
        </w:rPr>
        <w:t xml:space="preserve"> that the property owner did not previously ask for approval to remove </w:t>
      </w:r>
      <w:proofErr w:type="gramStart"/>
      <w:r w:rsidRPr="00A55A68">
        <w:rPr>
          <w:rFonts w:ascii="Times New Roman" w:eastAsia="Times New Roman" w:hAnsi="Times New Roman" w:cs="Times New Roman"/>
        </w:rPr>
        <w:t>all of</w:t>
      </w:r>
      <w:proofErr w:type="gramEnd"/>
      <w:r w:rsidRPr="00A55A68">
        <w:rPr>
          <w:rFonts w:ascii="Times New Roman" w:eastAsia="Times New Roman" w:hAnsi="Times New Roman" w:cs="Times New Roman"/>
        </w:rPr>
        <w:t xml:space="preserve"> the trees in the buffer, given their assertion that encampments have been such a problem for ten years. With this</w:t>
      </w:r>
      <w:r>
        <w:rPr>
          <w:rFonts w:ascii="Times New Roman" w:eastAsia="Times New Roman" w:hAnsi="Times New Roman" w:cs="Times New Roman"/>
        </w:rPr>
        <w:t xml:space="preserve"> fact</w:t>
      </w:r>
      <w:r w:rsidRPr="00A55A68">
        <w:rPr>
          <w:rFonts w:ascii="Times New Roman" w:eastAsia="Times New Roman" w:hAnsi="Times New Roman" w:cs="Times New Roman"/>
        </w:rPr>
        <w:t xml:space="preserve"> in mind, the timing of this request </w:t>
      </w:r>
      <w:r w:rsidRPr="00A55A68">
        <w:rPr>
          <w:rFonts w:ascii="Times New Roman" w:eastAsia="Times New Roman" w:hAnsi="Times New Roman" w:cs="Times New Roman"/>
          <w:b/>
          <w:bCs/>
          <w:u w:val="single"/>
        </w:rPr>
        <w:t>casts doubt on its justification</w:t>
      </w:r>
      <w:r w:rsidRPr="00A55A68">
        <w:rPr>
          <w:rFonts w:ascii="Times New Roman" w:eastAsia="Times New Roman" w:hAnsi="Times New Roman" w:cs="Times New Roman"/>
        </w:rPr>
        <w:t>.</w:t>
      </w:r>
    </w:p>
    <w:p w14:paraId="462DF9E0" w14:textId="77777777" w:rsidR="00A55A68" w:rsidRDefault="00A55A68">
      <w:pPr>
        <w:spacing w:after="0" w:line="276" w:lineRule="auto"/>
        <w:rPr>
          <w:rFonts w:ascii="Times New Roman" w:eastAsia="Times New Roman" w:hAnsi="Times New Roman" w:cs="Times New Roman"/>
        </w:rPr>
      </w:pPr>
    </w:p>
    <w:p w14:paraId="00000054" w14:textId="795C44B9"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We</w:t>
      </w:r>
      <w:r w:rsidR="00F54AB7">
        <w:rPr>
          <w:rFonts w:ascii="Times New Roman" w:eastAsia="Times New Roman" w:hAnsi="Times New Roman" w:cs="Times New Roman"/>
        </w:rPr>
        <w:t>,</w:t>
      </w:r>
      <w:r>
        <w:rPr>
          <w:rFonts w:ascii="Times New Roman" w:eastAsia="Times New Roman" w:hAnsi="Times New Roman" w:cs="Times New Roman"/>
        </w:rPr>
        <w:t xml:space="preserve"> therefore</w:t>
      </w:r>
      <w:r w:rsidR="00F54AB7">
        <w:rPr>
          <w:rFonts w:ascii="Times New Roman" w:eastAsia="Times New Roman" w:hAnsi="Times New Roman" w:cs="Times New Roman"/>
        </w:rPr>
        <w:t>,</w:t>
      </w:r>
      <w:r>
        <w:rPr>
          <w:rFonts w:ascii="Times New Roman" w:eastAsia="Times New Roman" w:hAnsi="Times New Roman" w:cs="Times New Roman"/>
        </w:rPr>
        <w:t xml:space="preserve"> oppose the staff’s decision to agree that “clearing the eastern yard of the property and providing a mix of gravel, crushed stone, grass, and small shrubs as a landscape design will better address the safety concern toward creating a crime-free environment around the shopping center.” </w:t>
      </w:r>
    </w:p>
    <w:p w14:paraId="00000055" w14:textId="77777777" w:rsidR="005155F4" w:rsidRDefault="005155F4">
      <w:pPr>
        <w:spacing w:after="0" w:line="276" w:lineRule="auto"/>
        <w:rPr>
          <w:rFonts w:ascii="Times New Roman" w:eastAsia="Times New Roman" w:hAnsi="Times New Roman" w:cs="Times New Roman"/>
        </w:rPr>
      </w:pPr>
    </w:p>
    <w:p w14:paraId="00000056"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The County’s Climate Action Plan reiterates the larger point when it states:</w:t>
      </w:r>
    </w:p>
    <w:p w14:paraId="00000057" w14:textId="77777777" w:rsidR="005155F4" w:rsidRDefault="005155F4">
      <w:pPr>
        <w:spacing w:after="0" w:line="276" w:lineRule="auto"/>
        <w:rPr>
          <w:rFonts w:ascii="Times New Roman" w:eastAsia="Times New Roman" w:hAnsi="Times New Roman" w:cs="Times New Roman"/>
        </w:rPr>
      </w:pPr>
    </w:p>
    <w:p w14:paraId="00000058" w14:textId="77777777" w:rsidR="005155F4" w:rsidRDefault="00000000">
      <w:pPr>
        <w:spacing w:after="0" w:line="276" w:lineRule="auto"/>
        <w:ind w:left="720"/>
        <w:rPr>
          <w:rFonts w:ascii="Times New Roman" w:eastAsia="Times New Roman" w:hAnsi="Times New Roman" w:cs="Times New Roman"/>
        </w:rPr>
      </w:pPr>
      <w:r>
        <w:rPr>
          <w:rFonts w:ascii="Times New Roman" w:eastAsia="Times New Roman" w:hAnsi="Times New Roman" w:cs="Times New Roman"/>
        </w:rPr>
        <w:t xml:space="preserve">“As the effects of climate change worsen and development pressures increase, maintaining, replacing, and even increasing the number of trees and tree cover must be prioritized. </w:t>
      </w:r>
      <w:r>
        <w:rPr>
          <w:rFonts w:ascii="Times New Roman" w:eastAsia="Times New Roman" w:hAnsi="Times New Roman" w:cs="Times New Roman"/>
          <w:b/>
          <w:u w:val="single"/>
        </w:rPr>
        <w:t>Especially within our urban communities</w:t>
      </w:r>
      <w:r>
        <w:rPr>
          <w:rFonts w:ascii="Times New Roman" w:eastAsia="Times New Roman" w:hAnsi="Times New Roman" w:cs="Times New Roman"/>
        </w:rPr>
        <w:t>, which will struggle with heat island impacts, trees will provide the most cost-effective, long-lasting, and beneficial climate strategy available to reduce carbon and support resilience.”</w:t>
      </w:r>
    </w:p>
    <w:p w14:paraId="00000059" w14:textId="77777777" w:rsidR="005155F4" w:rsidRDefault="005155F4">
      <w:pPr>
        <w:spacing w:after="0" w:line="276" w:lineRule="auto"/>
        <w:ind w:left="720"/>
        <w:rPr>
          <w:rFonts w:ascii="Times New Roman" w:eastAsia="Times New Roman" w:hAnsi="Times New Roman" w:cs="Times New Roman"/>
        </w:rPr>
      </w:pPr>
    </w:p>
    <w:p w14:paraId="0000005A" w14:textId="77777777" w:rsidR="005155F4" w:rsidRDefault="00000000">
      <w:pPr>
        <w:spacing w:after="0" w:line="276" w:lineRule="auto"/>
        <w:ind w:left="720"/>
        <w:rPr>
          <w:rFonts w:ascii="Times New Roman" w:eastAsia="Times New Roman" w:hAnsi="Times New Roman" w:cs="Times New Roman"/>
        </w:rPr>
      </w:pPr>
      <w:r>
        <w:rPr>
          <w:rFonts w:ascii="Times New Roman" w:eastAsia="Times New Roman" w:hAnsi="Times New Roman" w:cs="Times New Roman"/>
        </w:rPr>
        <w:t xml:space="preserve">“Bold and decisive leadership may be the single most important ingredient in a successful climate response . . . Leaders at every level of County government – the County Executive, County Council Members, other elected and appointed officials – must </w:t>
      </w:r>
      <w:r>
        <w:rPr>
          <w:rFonts w:ascii="Times New Roman" w:eastAsia="Times New Roman" w:hAnsi="Times New Roman" w:cs="Times New Roman"/>
          <w:b/>
          <w:u w:val="single"/>
        </w:rPr>
        <w:t>integrate climate considerations into all aspects of local decision-making</w:t>
      </w:r>
      <w:r>
        <w:rPr>
          <w:rFonts w:ascii="Times New Roman" w:eastAsia="Times New Roman" w:hAnsi="Times New Roman" w:cs="Times New Roman"/>
        </w:rPr>
        <w:t>.”</w:t>
      </w:r>
    </w:p>
    <w:p w14:paraId="0000005B" w14:textId="77777777" w:rsidR="005155F4" w:rsidRDefault="005155F4">
      <w:pPr>
        <w:spacing w:after="0" w:line="276" w:lineRule="auto"/>
        <w:rPr>
          <w:rFonts w:ascii="Times New Roman" w:eastAsia="Times New Roman" w:hAnsi="Times New Roman" w:cs="Times New Roman"/>
        </w:rPr>
      </w:pPr>
    </w:p>
    <w:p w14:paraId="0000005D" w14:textId="251667B9" w:rsidR="005155F4" w:rsidRDefault="00000000" w:rsidP="00EB5C4B">
      <w:pPr>
        <w:tabs>
          <w:tab w:val="left" w:pos="7429"/>
        </w:tabs>
        <w:spacing w:after="0" w:line="276" w:lineRule="auto"/>
        <w:rPr>
          <w:rFonts w:ascii="Times New Roman" w:eastAsia="Times New Roman" w:hAnsi="Times New Roman" w:cs="Times New Roman"/>
        </w:rPr>
      </w:pPr>
      <w:r>
        <w:rPr>
          <w:rFonts w:ascii="Times New Roman" w:eastAsia="Times New Roman" w:hAnsi="Times New Roman" w:cs="Times New Roman"/>
        </w:rPr>
        <w:tab/>
      </w:r>
    </w:p>
    <w:p w14:paraId="0000005E" w14:textId="77777777" w:rsidR="005155F4" w:rsidRDefault="00000000">
      <w:pPr>
        <w:spacing w:after="0" w:line="276" w:lineRule="auto"/>
        <w:rPr>
          <w:rFonts w:ascii="Times New Roman" w:eastAsia="Times New Roman" w:hAnsi="Times New Roman" w:cs="Times New Roman"/>
          <w:b/>
        </w:rPr>
      </w:pPr>
      <w:r>
        <w:rPr>
          <w:rFonts w:ascii="Times New Roman" w:eastAsia="Times New Roman" w:hAnsi="Times New Roman" w:cs="Times New Roman"/>
          <w:b/>
        </w:rPr>
        <w:t>Stormwater</w:t>
      </w:r>
    </w:p>
    <w:p w14:paraId="0000005F" w14:textId="77777777" w:rsidR="005155F4" w:rsidRDefault="005155F4">
      <w:pPr>
        <w:spacing w:after="0" w:line="276" w:lineRule="auto"/>
        <w:rPr>
          <w:rFonts w:ascii="Times New Roman" w:eastAsia="Times New Roman" w:hAnsi="Times New Roman" w:cs="Times New Roman"/>
        </w:rPr>
      </w:pPr>
    </w:p>
    <w:p w14:paraId="00000060"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Trees are invaluable tools in battling stormwater runoff in urban areas such as this site is located in. The U.S. Environmental Protection Agency (Stormwater Trees Technical Manual, 2016):</w:t>
      </w:r>
    </w:p>
    <w:p w14:paraId="00000061" w14:textId="77777777" w:rsidR="005155F4" w:rsidRDefault="005155F4">
      <w:pPr>
        <w:spacing w:after="0" w:line="276" w:lineRule="auto"/>
        <w:rPr>
          <w:rFonts w:ascii="Times New Roman" w:eastAsia="Times New Roman" w:hAnsi="Times New Roman" w:cs="Times New Roman"/>
        </w:rPr>
      </w:pPr>
    </w:p>
    <w:p w14:paraId="00000062" w14:textId="77777777" w:rsidR="005155F4" w:rsidRDefault="00000000">
      <w:pPr>
        <w:spacing w:after="0" w:line="276" w:lineRule="auto"/>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u w:val="single"/>
        </w:rPr>
        <w:t>Mature trees provide significant stormwater quantity and rate control benefits</w:t>
      </w:r>
      <w:r>
        <w:rPr>
          <w:rFonts w:ascii="Times New Roman" w:eastAsia="Times New Roman" w:hAnsi="Times New Roman" w:cs="Times New Roman"/>
        </w:rPr>
        <w:t xml:space="preserve"> through soil storage, interception, and evapotranspiration . . .  Interception and evapotranspiration also decrease runoff volume with larger trees providing exponentially more benefit than smaller trees. Trees </w:t>
      </w:r>
      <w:proofErr w:type="gramStart"/>
      <w:r>
        <w:rPr>
          <w:rFonts w:ascii="Times New Roman" w:eastAsia="Times New Roman" w:hAnsi="Times New Roman" w:cs="Times New Roman"/>
        </w:rPr>
        <w:t>have the ability to</w:t>
      </w:r>
      <w:proofErr w:type="gramEnd"/>
      <w:r>
        <w:rPr>
          <w:rFonts w:ascii="Times New Roman" w:eastAsia="Times New Roman" w:hAnsi="Times New Roman" w:cs="Times New Roman"/>
        </w:rPr>
        <w:t xml:space="preserve"> reduce stormwater that would normally flow directly into a city’s storm sewer system. In addition, trees improve water quality by filtering pollutants, reduce effective impervious area, [and] promote infiltration to the groundwater table.”</w:t>
      </w:r>
    </w:p>
    <w:p w14:paraId="00000063" w14:textId="77777777" w:rsidR="005155F4" w:rsidRDefault="005155F4">
      <w:pPr>
        <w:spacing w:after="0" w:line="276" w:lineRule="auto"/>
        <w:rPr>
          <w:rFonts w:ascii="Times New Roman" w:eastAsia="Times New Roman" w:hAnsi="Times New Roman" w:cs="Times New Roman"/>
        </w:rPr>
      </w:pPr>
    </w:p>
    <w:p w14:paraId="3A6EDC99" w14:textId="78DAD1CA" w:rsidR="00A55A68"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The site is already highly impervious, creating a significant stormwater load for Sligo Creek, a mere </w:t>
      </w:r>
      <w:r w:rsidR="00E93C34">
        <w:rPr>
          <w:rFonts w:ascii="Times New Roman" w:eastAsia="Times New Roman" w:hAnsi="Times New Roman" w:cs="Times New Roman"/>
        </w:rPr>
        <w:t xml:space="preserve">650 </w:t>
      </w:r>
      <w:r>
        <w:rPr>
          <w:rFonts w:ascii="Times New Roman" w:eastAsia="Times New Roman" w:hAnsi="Times New Roman" w:cs="Times New Roman"/>
        </w:rPr>
        <w:t>feet away. The applicant proposes to remove all the existing trees and replace them with landscaping that will have much lower water retention and filtering capability. The result will be to exacerbate stormwater and water quality issues no matter how many stormwater installations are used in place of the woodland. Even a well-designed rain garden or underground detention vault is not the equivalent of a forest or forested patch. Further, a rain garden has none of the secondary benefits of a forest.</w:t>
      </w:r>
    </w:p>
    <w:p w14:paraId="0886EE76" w14:textId="77777777" w:rsidR="00A55A68" w:rsidRDefault="00A55A68">
      <w:pPr>
        <w:spacing w:after="0" w:line="276" w:lineRule="auto"/>
        <w:rPr>
          <w:rFonts w:ascii="Times New Roman" w:eastAsia="Times New Roman" w:hAnsi="Times New Roman" w:cs="Times New Roman"/>
        </w:rPr>
      </w:pPr>
    </w:p>
    <w:p w14:paraId="09067A9B" w14:textId="77777777" w:rsidR="00EB5C4B" w:rsidRDefault="00EB5C4B">
      <w:pPr>
        <w:spacing w:after="0" w:line="276" w:lineRule="auto"/>
        <w:rPr>
          <w:rFonts w:ascii="Times New Roman" w:eastAsia="Times New Roman" w:hAnsi="Times New Roman" w:cs="Times New Roman"/>
        </w:rPr>
      </w:pPr>
    </w:p>
    <w:p w14:paraId="31ACF841" w14:textId="77777777" w:rsidR="00EB5C4B" w:rsidRDefault="00EB5C4B" w:rsidP="00EB5C4B">
      <w:pPr>
        <w:spacing w:after="0" w:line="276" w:lineRule="auto"/>
        <w:rPr>
          <w:rFonts w:ascii="Times New Roman" w:eastAsia="Times New Roman" w:hAnsi="Times New Roman" w:cs="Times New Roman"/>
          <w:bCs/>
        </w:rPr>
      </w:pPr>
      <w:r>
        <w:rPr>
          <w:rFonts w:ascii="Times New Roman" w:eastAsia="Times New Roman" w:hAnsi="Times New Roman" w:cs="Times New Roman"/>
          <w:b/>
        </w:rPr>
        <w:t>Staff Report</w:t>
      </w:r>
    </w:p>
    <w:p w14:paraId="53BC9AC5" w14:textId="77777777" w:rsidR="00EB5C4B" w:rsidRDefault="00EB5C4B" w:rsidP="00EB5C4B">
      <w:pPr>
        <w:spacing w:after="0" w:line="276" w:lineRule="auto"/>
        <w:rPr>
          <w:rFonts w:ascii="Times New Roman" w:eastAsia="Times New Roman" w:hAnsi="Times New Roman" w:cs="Times New Roman"/>
          <w:bCs/>
        </w:rPr>
      </w:pPr>
    </w:p>
    <w:p w14:paraId="058A6A83" w14:textId="77777777" w:rsidR="00EB5C4B" w:rsidRDefault="00EB5C4B" w:rsidP="00EB5C4B">
      <w:pPr>
        <w:spacing w:after="0" w:line="276" w:lineRule="auto"/>
        <w:rPr>
          <w:rFonts w:ascii="Times New Roman" w:eastAsia="Times New Roman" w:hAnsi="Times New Roman" w:cs="Times New Roman"/>
          <w:bCs/>
        </w:rPr>
      </w:pPr>
      <w:r w:rsidRPr="00E93C34">
        <w:rPr>
          <w:rFonts w:ascii="Times New Roman" w:eastAsia="Times New Roman" w:hAnsi="Times New Roman" w:cs="Times New Roman"/>
          <w:bCs/>
        </w:rPr>
        <w:t>We commend the Planning Department’s staff report for recommending disapproval of the applicant’s request for Alternative Compliance (AC-23071), wherein they propose to clear all trees and use offsite woodlands to meet the tree conservation requirement. We ask that the Planning Board disapprove AC-23071 and DDS-23001 which asks for a departure from Buffering Incompatible Uses. The Staff report does not recommend disapproval of DDS-22001 but notes several issues with the applicant’s proposed alternative landscaping design that indicate it should indeed be disapproved. As their report states,</w:t>
      </w:r>
    </w:p>
    <w:p w14:paraId="2A24C921" w14:textId="77777777" w:rsidR="00EB5C4B" w:rsidRPr="00E93C34" w:rsidRDefault="00EB5C4B" w:rsidP="00EB5C4B">
      <w:pPr>
        <w:spacing w:after="0" w:line="276" w:lineRule="auto"/>
        <w:rPr>
          <w:rFonts w:ascii="Times New Roman" w:eastAsia="Times New Roman" w:hAnsi="Times New Roman" w:cs="Times New Roman"/>
          <w:bCs/>
        </w:rPr>
      </w:pPr>
    </w:p>
    <w:p w14:paraId="6044D0E7" w14:textId="77777777" w:rsidR="00EB5C4B" w:rsidRPr="00E93C34" w:rsidRDefault="00EB5C4B" w:rsidP="00EB5C4B">
      <w:pPr>
        <w:tabs>
          <w:tab w:val="left" w:pos="270"/>
        </w:tabs>
        <w:spacing w:after="0" w:line="276" w:lineRule="auto"/>
        <w:ind w:left="720"/>
        <w:rPr>
          <w:rFonts w:ascii="Times New Roman" w:eastAsia="Times New Roman" w:hAnsi="Times New Roman" w:cs="Times New Roman"/>
          <w:bCs/>
        </w:rPr>
      </w:pPr>
      <w:r w:rsidRPr="00E93C34">
        <w:rPr>
          <w:rFonts w:ascii="Times New Roman" w:eastAsia="Times New Roman" w:hAnsi="Times New Roman" w:cs="Times New Roman"/>
          <w:bCs/>
        </w:rPr>
        <w:t xml:space="preserve">“The Committee does not find the applicant’s proposal to be equally effective in fulfilling the intent and purposes of Section 4.7 of the Landscape Manual, to provide a visual and physical separation between the two incompatible uses. Therefore, the Committee concludes that the proposed alternative design solution fails to meet the approval criteria.”     </w:t>
      </w:r>
    </w:p>
    <w:p w14:paraId="4B0F068F" w14:textId="77777777" w:rsidR="00EB5C4B" w:rsidRPr="00E93C34" w:rsidRDefault="00EB5C4B" w:rsidP="00EB5C4B">
      <w:pPr>
        <w:tabs>
          <w:tab w:val="left" w:pos="270"/>
        </w:tabs>
        <w:spacing w:after="0" w:line="276" w:lineRule="auto"/>
        <w:ind w:left="720"/>
        <w:rPr>
          <w:rFonts w:ascii="Times New Roman" w:eastAsia="Times New Roman" w:hAnsi="Times New Roman" w:cs="Times New Roman"/>
          <w:bCs/>
        </w:rPr>
      </w:pPr>
    </w:p>
    <w:p w14:paraId="1A7B7138" w14:textId="77777777" w:rsidR="00EB5C4B" w:rsidRDefault="00EB5C4B" w:rsidP="00EB5C4B">
      <w:pPr>
        <w:tabs>
          <w:tab w:val="left" w:pos="270"/>
        </w:tabs>
        <w:spacing w:after="0" w:line="276" w:lineRule="auto"/>
        <w:ind w:left="720"/>
        <w:rPr>
          <w:rFonts w:ascii="Times New Roman" w:eastAsia="Times New Roman" w:hAnsi="Times New Roman" w:cs="Times New Roman"/>
          <w:bCs/>
        </w:rPr>
      </w:pPr>
      <w:r>
        <w:rPr>
          <w:rFonts w:ascii="Times New Roman" w:eastAsia="Times New Roman" w:hAnsi="Times New Roman" w:cs="Times New Roman"/>
          <w:bCs/>
        </w:rPr>
        <w:t>“</w:t>
      </w:r>
      <w:r w:rsidRPr="00E93C34">
        <w:rPr>
          <w:rFonts w:ascii="Times New Roman" w:eastAsia="Times New Roman" w:hAnsi="Times New Roman" w:cs="Times New Roman"/>
          <w:bCs/>
        </w:rPr>
        <w:t>The applicant should also consider retaining some of the existing trees within the landscape buffer, in line with recommendations made by the Historic Preservation Commission (HPC), at their meeting held on March 19, 2024.</w:t>
      </w:r>
      <w:r>
        <w:rPr>
          <w:rFonts w:ascii="Times New Roman" w:eastAsia="Times New Roman" w:hAnsi="Times New Roman" w:cs="Times New Roman"/>
          <w:bCs/>
        </w:rPr>
        <w:t>”</w:t>
      </w:r>
      <w:r w:rsidRPr="00E93C34">
        <w:rPr>
          <w:rFonts w:ascii="Times New Roman" w:eastAsia="Times New Roman" w:hAnsi="Times New Roman" w:cs="Times New Roman"/>
          <w:bCs/>
        </w:rPr>
        <w:t xml:space="preserve"> (p 12)</w:t>
      </w:r>
    </w:p>
    <w:p w14:paraId="0CB33FF2" w14:textId="77777777" w:rsidR="00EB5C4B" w:rsidRPr="00E93C34" w:rsidRDefault="00EB5C4B" w:rsidP="00EB5C4B">
      <w:pPr>
        <w:tabs>
          <w:tab w:val="left" w:pos="270"/>
        </w:tabs>
        <w:spacing w:after="0" w:line="276" w:lineRule="auto"/>
        <w:ind w:left="720"/>
        <w:rPr>
          <w:rFonts w:ascii="Times New Roman" w:eastAsia="Times New Roman" w:hAnsi="Times New Roman" w:cs="Times New Roman"/>
          <w:bCs/>
        </w:rPr>
      </w:pPr>
    </w:p>
    <w:p w14:paraId="53A8EF25" w14:textId="77777777" w:rsidR="00EB5C4B" w:rsidRDefault="00EB5C4B" w:rsidP="00EB5C4B">
      <w:pPr>
        <w:tabs>
          <w:tab w:val="left" w:pos="270"/>
        </w:tabs>
        <w:spacing w:after="0" w:line="276" w:lineRule="auto"/>
        <w:ind w:left="270"/>
        <w:rPr>
          <w:rFonts w:ascii="Times New Roman" w:eastAsia="Times New Roman" w:hAnsi="Times New Roman" w:cs="Times New Roman"/>
        </w:rPr>
      </w:pPr>
      <w:r w:rsidRPr="00E93C34">
        <w:rPr>
          <w:rFonts w:ascii="Times New Roman" w:eastAsia="Times New Roman" w:hAnsi="Times New Roman" w:cs="Times New Roman"/>
        </w:rPr>
        <w:t xml:space="preserve">We concur with the first statement above and would go further than the second statement, asking that the applicant </w:t>
      </w:r>
      <w:r w:rsidRPr="00E93C34">
        <w:rPr>
          <w:rFonts w:ascii="Times New Roman" w:eastAsia="Times New Roman" w:hAnsi="Times New Roman" w:cs="Times New Roman"/>
          <w:b/>
          <w:bCs/>
          <w:u w:val="single"/>
        </w:rPr>
        <w:t>retain all trees while identifying opportunities to add additional trees to account for the prior clearing violation</w:t>
      </w:r>
      <w:r w:rsidRPr="00E93C34">
        <w:rPr>
          <w:rFonts w:ascii="Times New Roman" w:eastAsia="Times New Roman" w:hAnsi="Times New Roman" w:cs="Times New Roman"/>
        </w:rPr>
        <w:t>.</w:t>
      </w:r>
    </w:p>
    <w:p w14:paraId="12EB3C2E" w14:textId="77777777" w:rsidR="00EB5C4B" w:rsidRDefault="00EB5C4B" w:rsidP="00EB5C4B">
      <w:pPr>
        <w:tabs>
          <w:tab w:val="left" w:pos="270"/>
        </w:tabs>
        <w:spacing w:after="0" w:line="276" w:lineRule="auto"/>
        <w:ind w:left="270"/>
        <w:rPr>
          <w:rFonts w:ascii="Times New Roman" w:eastAsia="Times New Roman" w:hAnsi="Times New Roman" w:cs="Times New Roman"/>
        </w:rPr>
      </w:pPr>
    </w:p>
    <w:p w14:paraId="65706D1A" w14:textId="77777777" w:rsidR="00EB5C4B" w:rsidRDefault="00EB5C4B" w:rsidP="00EB5C4B">
      <w:pPr>
        <w:tabs>
          <w:tab w:val="left" w:pos="270"/>
        </w:tabs>
        <w:spacing w:after="0" w:line="276" w:lineRule="auto"/>
        <w:ind w:left="270"/>
        <w:rPr>
          <w:rFonts w:ascii="Times New Roman" w:eastAsia="Times New Roman" w:hAnsi="Times New Roman" w:cs="Times New Roman"/>
        </w:rPr>
      </w:pPr>
      <w:r>
        <w:rPr>
          <w:rFonts w:ascii="Times New Roman" w:eastAsia="Times New Roman" w:hAnsi="Times New Roman" w:cs="Times New Roman"/>
        </w:rPr>
        <w:t>At the same time, we disagree with the Report’s statement that the isolated nature of the woodland is a reason to make it expendable. Birds can fly to and from the woodland from considerable distances for foraging purposes. Two forests in Northwest Branch Park are well within the range of Blue Jays, who fly more than a mile to store and retrieve acorns. Birds nesting along Sligo Creek, 650feet away, almost certainly rely on this woodland for their sustenance. </w:t>
      </w:r>
    </w:p>
    <w:p w14:paraId="32459FE8" w14:textId="77777777" w:rsidR="00EB5C4B" w:rsidRDefault="00EB5C4B">
      <w:pPr>
        <w:spacing w:after="0" w:line="276" w:lineRule="auto"/>
        <w:rPr>
          <w:rFonts w:ascii="Times New Roman" w:eastAsia="Times New Roman" w:hAnsi="Times New Roman" w:cs="Times New Roman"/>
        </w:rPr>
      </w:pPr>
    </w:p>
    <w:p w14:paraId="0A4C718E" w14:textId="77777777" w:rsidR="00EB5C4B" w:rsidRDefault="00EB5C4B">
      <w:pPr>
        <w:spacing w:after="0" w:line="276" w:lineRule="auto"/>
        <w:rPr>
          <w:rFonts w:ascii="Times New Roman" w:eastAsia="Times New Roman" w:hAnsi="Times New Roman" w:cs="Times New Roman"/>
        </w:rPr>
      </w:pPr>
    </w:p>
    <w:p w14:paraId="59259BD7" w14:textId="687B9320" w:rsidR="00A55A68" w:rsidRDefault="00A55A68">
      <w:pPr>
        <w:spacing w:after="0" w:line="276" w:lineRule="auto"/>
        <w:rPr>
          <w:rFonts w:ascii="Times New Roman" w:eastAsia="Times New Roman" w:hAnsi="Times New Roman" w:cs="Times New Roman"/>
        </w:rPr>
      </w:pPr>
      <w:r w:rsidRPr="00A55A68">
        <w:rPr>
          <w:rFonts w:ascii="Times New Roman" w:eastAsia="Times New Roman" w:hAnsi="Times New Roman" w:cs="Times New Roman"/>
        </w:rPr>
        <w:t xml:space="preserve">With all these persuasive factors in mind, we urge the Planning Board to </w:t>
      </w:r>
      <w:r w:rsidRPr="00A55A68">
        <w:rPr>
          <w:rFonts w:ascii="Times New Roman" w:eastAsia="Times New Roman" w:hAnsi="Times New Roman" w:cs="Times New Roman"/>
          <w:b/>
          <w:bCs/>
          <w:u w:val="single"/>
        </w:rPr>
        <w:t>reject the applicant’s request to clear cut this woodland</w:t>
      </w:r>
      <w:r w:rsidRPr="00A55A68">
        <w:rPr>
          <w:rFonts w:ascii="Times New Roman" w:eastAsia="Times New Roman" w:hAnsi="Times New Roman" w:cs="Times New Roman"/>
        </w:rPr>
        <w:t xml:space="preserve"> and, instead preserve the trees </w:t>
      </w:r>
      <w:r w:rsidR="00E93C34">
        <w:rPr>
          <w:rFonts w:ascii="Times New Roman" w:eastAsia="Times New Roman" w:hAnsi="Times New Roman" w:cs="Times New Roman"/>
        </w:rPr>
        <w:t xml:space="preserve">in order </w:t>
      </w:r>
      <w:r w:rsidRPr="00A55A68">
        <w:rPr>
          <w:rFonts w:ascii="Times New Roman" w:eastAsia="Times New Roman" w:hAnsi="Times New Roman" w:cs="Times New Roman"/>
        </w:rPr>
        <w:t xml:space="preserve">to alleviate the heat-island effect, capture carbon dioxide, control stormwater, provide natural beauty, support birds and other wildlife, and follow the Count’s policy under 25-117 and the laudable goals of the County’s Climate Action Plan. Specifically, please </w:t>
      </w:r>
      <w:r w:rsidRPr="002B2C44">
        <w:rPr>
          <w:rFonts w:ascii="Times New Roman" w:eastAsia="Times New Roman" w:hAnsi="Times New Roman" w:cs="Times New Roman"/>
          <w:b/>
          <w:bCs/>
          <w:u w:val="single"/>
        </w:rPr>
        <w:t>disapprove AC-23071 and DDS-23001</w:t>
      </w:r>
      <w:r w:rsidRPr="00A55A68">
        <w:rPr>
          <w:rFonts w:ascii="Times New Roman" w:eastAsia="Times New Roman" w:hAnsi="Times New Roman" w:cs="Times New Roman"/>
        </w:rPr>
        <w:t xml:space="preserve">, and require resubmission of a </w:t>
      </w:r>
      <w:r w:rsidRPr="002B2C44">
        <w:rPr>
          <w:rFonts w:ascii="Times New Roman" w:eastAsia="Times New Roman" w:hAnsi="Times New Roman" w:cs="Times New Roman"/>
          <w:b/>
          <w:bCs/>
          <w:u w:val="single"/>
        </w:rPr>
        <w:t>correct and updated NRI</w:t>
      </w:r>
      <w:r w:rsidRPr="00A55A68">
        <w:rPr>
          <w:rFonts w:ascii="Times New Roman" w:eastAsia="Times New Roman" w:hAnsi="Times New Roman" w:cs="Times New Roman"/>
        </w:rPr>
        <w:t>, decisions that would effectively render DSP-22001 un-approvable.</w:t>
      </w:r>
    </w:p>
    <w:p w14:paraId="10FAE1E0" w14:textId="77777777" w:rsidR="00A55A68" w:rsidRDefault="00A55A68">
      <w:pPr>
        <w:spacing w:after="0" w:line="276" w:lineRule="auto"/>
        <w:rPr>
          <w:rFonts w:ascii="Times New Roman" w:eastAsia="Times New Roman" w:hAnsi="Times New Roman" w:cs="Times New Roman"/>
        </w:rPr>
      </w:pPr>
    </w:p>
    <w:p w14:paraId="0000006A" w14:textId="122F8300"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Sincerely,</w:t>
      </w:r>
    </w:p>
    <w:p w14:paraId="0000006B" w14:textId="77777777" w:rsidR="005155F4" w:rsidRDefault="005155F4">
      <w:pPr>
        <w:spacing w:after="0" w:line="276" w:lineRule="auto"/>
        <w:rPr>
          <w:rFonts w:ascii="Times New Roman" w:eastAsia="Times New Roman" w:hAnsi="Times New Roman" w:cs="Times New Roman"/>
        </w:rPr>
      </w:pPr>
    </w:p>
    <w:p w14:paraId="0000006C"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Elaine Lamirande</w:t>
      </w:r>
    </w:p>
    <w:p w14:paraId="0000006D" w14:textId="77777777" w:rsidR="005155F4"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President</w:t>
      </w:r>
    </w:p>
    <w:p w14:paraId="34CE5997" w14:textId="01347169" w:rsidR="006D31A7" w:rsidRDefault="006D31A7">
      <w:pPr>
        <w:spacing w:after="0" w:line="276" w:lineRule="auto"/>
        <w:rPr>
          <w:rFonts w:ascii="Times New Roman" w:eastAsia="Times New Roman" w:hAnsi="Times New Roman" w:cs="Times New Roman"/>
        </w:rPr>
      </w:pPr>
      <w:hyperlink r:id="rId14" w:history="1">
        <w:r w:rsidRPr="00FE58E2">
          <w:rPr>
            <w:rStyle w:val="Hyperlink"/>
            <w:rFonts w:ascii="Times New Roman" w:eastAsia="Times New Roman" w:hAnsi="Times New Roman" w:cs="Times New Roman"/>
          </w:rPr>
          <w:t>president@fosc.org</w:t>
        </w:r>
      </w:hyperlink>
    </w:p>
    <w:p w14:paraId="68086ADD" w14:textId="77777777" w:rsidR="006D31A7" w:rsidRDefault="006D31A7">
      <w:pPr>
        <w:spacing w:after="0" w:line="276" w:lineRule="auto"/>
        <w:rPr>
          <w:rFonts w:ascii="Times New Roman" w:eastAsia="Times New Roman" w:hAnsi="Times New Roman" w:cs="Times New Roman"/>
        </w:rPr>
      </w:pPr>
    </w:p>
    <w:p w14:paraId="0000006E" w14:textId="77777777" w:rsidR="005155F4" w:rsidRDefault="005155F4">
      <w:pPr>
        <w:spacing w:after="0" w:line="276" w:lineRule="auto"/>
        <w:rPr>
          <w:rFonts w:ascii="Times New Roman" w:eastAsia="Times New Roman" w:hAnsi="Times New Roman" w:cs="Times New Roman"/>
        </w:rPr>
      </w:pPr>
    </w:p>
    <w:p w14:paraId="0000006F" w14:textId="77777777" w:rsidR="005155F4" w:rsidRDefault="005155F4">
      <w:pPr>
        <w:spacing w:after="0" w:line="276" w:lineRule="auto"/>
        <w:rPr>
          <w:rFonts w:ascii="Times New Roman" w:eastAsia="Times New Roman" w:hAnsi="Times New Roman" w:cs="Times New Roman"/>
        </w:rPr>
      </w:pPr>
    </w:p>
    <w:sectPr w:rsidR="005155F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A8F3B" w14:textId="77777777" w:rsidR="00026CA8" w:rsidRDefault="00026CA8" w:rsidP="00D135B7">
      <w:pPr>
        <w:spacing w:after="0" w:line="240" w:lineRule="auto"/>
      </w:pPr>
      <w:r>
        <w:separator/>
      </w:r>
    </w:p>
  </w:endnote>
  <w:endnote w:type="continuationSeparator" w:id="0">
    <w:p w14:paraId="21ADE52C" w14:textId="77777777" w:rsidR="00026CA8" w:rsidRDefault="00026CA8" w:rsidP="00D13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DFFBD1CA-5632-41EB-8F2F-9D1E729327E1}"/>
    <w:embedBold r:id="rId2" w:fontKey="{9535D16F-5CD0-473A-8094-168A35D9EDE6}"/>
    <w:embedItalic r:id="rId3" w:fontKey="{F9319888-2525-455E-AEAF-28960B74D1AC}"/>
  </w:font>
  <w:font w:name="Aptos Display">
    <w:charset w:val="00"/>
    <w:family w:val="swiss"/>
    <w:pitch w:val="variable"/>
    <w:sig w:usb0="20000287" w:usb1="00000003" w:usb2="00000000" w:usb3="00000000" w:csb0="0000019F" w:csb1="00000000"/>
    <w:embedRegular r:id="rId4" w:fontKey="{9DD992DE-8E83-4F9D-9A7C-9AFD4124B59A}"/>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AFA54" w14:textId="77777777" w:rsidR="00026CA8" w:rsidRDefault="00026CA8" w:rsidP="00D135B7">
      <w:pPr>
        <w:spacing w:after="0" w:line="240" w:lineRule="auto"/>
      </w:pPr>
      <w:r>
        <w:separator/>
      </w:r>
    </w:p>
  </w:footnote>
  <w:footnote w:type="continuationSeparator" w:id="0">
    <w:p w14:paraId="2CBED036" w14:textId="77777777" w:rsidR="00026CA8" w:rsidRDefault="00026CA8" w:rsidP="00D135B7">
      <w:pPr>
        <w:spacing w:after="0" w:line="240" w:lineRule="auto"/>
      </w:pPr>
      <w:r>
        <w:continuationSeparator/>
      </w:r>
    </w:p>
  </w:footnote>
  <w:footnote w:id="1">
    <w:p w14:paraId="62F56064" w14:textId="6C0D87B6" w:rsidR="00D135B7" w:rsidRPr="00D135B7" w:rsidRDefault="00D135B7">
      <w:pPr>
        <w:pStyle w:val="FootnoteText"/>
        <w:rPr>
          <w:rFonts w:ascii="Times New Roman" w:hAnsi="Times New Roman" w:cs="Times New Roman"/>
        </w:rPr>
      </w:pPr>
      <w:r w:rsidRPr="00D135B7">
        <w:rPr>
          <w:rStyle w:val="FootnoteReference"/>
          <w:rFonts w:ascii="Times New Roman" w:hAnsi="Times New Roman" w:cs="Times New Roman"/>
        </w:rPr>
        <w:footnoteRef/>
      </w:r>
      <w:r w:rsidRPr="00D135B7">
        <w:rPr>
          <w:rFonts w:ascii="Times New Roman" w:hAnsi="Times New Roman" w:cs="Times New Roman"/>
        </w:rPr>
        <w:t xml:space="preserve">Documents related to the proposal </w:t>
      </w:r>
      <w:r w:rsidR="00EB5C4B">
        <w:rPr>
          <w:rFonts w:ascii="Times New Roman" w:hAnsi="Times New Roman" w:cs="Times New Roman"/>
        </w:rPr>
        <w:t xml:space="preserve">are inconsistent in </w:t>
      </w:r>
      <w:r w:rsidRPr="00D135B7">
        <w:rPr>
          <w:rFonts w:ascii="Times New Roman" w:hAnsi="Times New Roman" w:cs="Times New Roman"/>
        </w:rPr>
        <w:t>describ</w:t>
      </w:r>
      <w:r w:rsidR="00EB5C4B">
        <w:rPr>
          <w:rFonts w:ascii="Times New Roman" w:hAnsi="Times New Roman" w:cs="Times New Roman"/>
        </w:rPr>
        <w:t xml:space="preserve">ing </w:t>
      </w:r>
      <w:r w:rsidRPr="00D135B7">
        <w:rPr>
          <w:rFonts w:ascii="Times New Roman" w:hAnsi="Times New Roman" w:cs="Times New Roman"/>
        </w:rPr>
        <w:t xml:space="preserve">the woodland as 2.04 acres </w:t>
      </w:r>
      <w:r w:rsidR="00EB5C4B">
        <w:rPr>
          <w:rFonts w:ascii="Times New Roman" w:hAnsi="Times New Roman" w:cs="Times New Roman"/>
        </w:rPr>
        <w:t xml:space="preserve">in some places </w:t>
      </w:r>
      <w:r w:rsidRPr="00D135B7">
        <w:rPr>
          <w:rFonts w:ascii="Times New Roman" w:hAnsi="Times New Roman" w:cs="Times New Roman"/>
        </w:rPr>
        <w:t>and 1.04 acres in</w:t>
      </w:r>
      <w:r w:rsidR="00EB5C4B">
        <w:rPr>
          <w:rFonts w:ascii="Times New Roman" w:hAnsi="Times New Roman" w:cs="Times New Roman"/>
        </w:rPr>
        <w:t xml:space="preserve"> others</w:t>
      </w:r>
      <w:r w:rsidRPr="00D135B7">
        <w:rPr>
          <w:rFonts w:ascii="Times New Roman" w:hAnsi="Times New Roman" w:cs="Times New Roman"/>
        </w:rPr>
        <w:t xml:space="preserve">. Apparently, this discrepancy reflects the size of the woodland (2.04 acres) prior to an earlier clearing violation </w:t>
      </w:r>
      <w:r w:rsidR="00EB5C4B">
        <w:rPr>
          <w:rFonts w:ascii="Times New Roman" w:hAnsi="Times New Roman" w:cs="Times New Roman"/>
        </w:rPr>
        <w:t xml:space="preserve">with the </w:t>
      </w:r>
      <w:r w:rsidRPr="00D135B7">
        <w:rPr>
          <w:rFonts w:ascii="Times New Roman" w:hAnsi="Times New Roman" w:cs="Times New Roman"/>
        </w:rPr>
        <w:t xml:space="preserve">remaining portion </w:t>
      </w:r>
      <w:r w:rsidR="00EB5C4B">
        <w:rPr>
          <w:rFonts w:ascii="Times New Roman" w:hAnsi="Times New Roman" w:cs="Times New Roman"/>
        </w:rPr>
        <w:t xml:space="preserve">at </w:t>
      </w:r>
      <w:r w:rsidRPr="00D135B7">
        <w:rPr>
          <w:rFonts w:ascii="Times New Roman" w:hAnsi="Times New Roman" w:cs="Times New Roman"/>
        </w:rPr>
        <w:t xml:space="preserve">1.04 acres. The applicant’s TCP is asking for retroactive approval </w:t>
      </w:r>
      <w:r w:rsidR="00EB5C4B">
        <w:rPr>
          <w:rFonts w:ascii="Times New Roman" w:hAnsi="Times New Roman" w:cs="Times New Roman"/>
        </w:rPr>
        <w:t xml:space="preserve">of </w:t>
      </w:r>
      <w:r w:rsidRPr="00D135B7">
        <w:rPr>
          <w:rFonts w:ascii="Times New Roman" w:hAnsi="Times New Roman" w:cs="Times New Roman"/>
        </w:rPr>
        <w:t xml:space="preserve">the </w:t>
      </w:r>
      <w:r w:rsidR="00EB5C4B">
        <w:rPr>
          <w:rFonts w:ascii="Times New Roman" w:hAnsi="Times New Roman" w:cs="Times New Roman"/>
        </w:rPr>
        <w:t xml:space="preserve">prior </w:t>
      </w:r>
      <w:r w:rsidRPr="00D135B7">
        <w:rPr>
          <w:rFonts w:ascii="Times New Roman" w:hAnsi="Times New Roman" w:cs="Times New Roman"/>
        </w:rPr>
        <w:t xml:space="preserve">clearing violation </w:t>
      </w:r>
      <w:r w:rsidR="00EB5C4B">
        <w:rPr>
          <w:rFonts w:ascii="Times New Roman" w:hAnsi="Times New Roman" w:cs="Times New Roman"/>
        </w:rPr>
        <w:t xml:space="preserve">and separately for permission to </w:t>
      </w:r>
      <w:r w:rsidRPr="00D135B7">
        <w:rPr>
          <w:rFonts w:ascii="Times New Roman" w:hAnsi="Times New Roman" w:cs="Times New Roman"/>
        </w:rPr>
        <w:t>remov</w:t>
      </w:r>
      <w:r w:rsidR="00EB5C4B">
        <w:rPr>
          <w:rFonts w:ascii="Times New Roman" w:hAnsi="Times New Roman" w:cs="Times New Roman"/>
        </w:rPr>
        <w:t xml:space="preserve">e </w:t>
      </w:r>
      <w:r w:rsidRPr="00D135B7">
        <w:rPr>
          <w:rFonts w:ascii="Times New Roman" w:hAnsi="Times New Roman" w:cs="Times New Roman"/>
        </w:rPr>
        <w:t>the remaining</w:t>
      </w:r>
      <w:r w:rsidR="00EB5C4B">
        <w:rPr>
          <w:rFonts w:ascii="Times New Roman" w:hAnsi="Times New Roman" w:cs="Times New Roman"/>
        </w:rPr>
        <w:t xml:space="preserve"> trees</w:t>
      </w:r>
      <w:r w:rsidRPr="00D135B7">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963C27"/>
    <w:multiLevelType w:val="multilevel"/>
    <w:tmpl w:val="B41C2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94521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F4"/>
    <w:rsid w:val="00026CA8"/>
    <w:rsid w:val="000377CD"/>
    <w:rsid w:val="000936BB"/>
    <w:rsid w:val="001A1779"/>
    <w:rsid w:val="002B2C44"/>
    <w:rsid w:val="005155F4"/>
    <w:rsid w:val="006257D8"/>
    <w:rsid w:val="00643E40"/>
    <w:rsid w:val="006D31A7"/>
    <w:rsid w:val="00A55A68"/>
    <w:rsid w:val="00A617CD"/>
    <w:rsid w:val="00B61F27"/>
    <w:rsid w:val="00CC21DE"/>
    <w:rsid w:val="00D135B7"/>
    <w:rsid w:val="00E77CB4"/>
    <w:rsid w:val="00E93C34"/>
    <w:rsid w:val="00EB5C4B"/>
    <w:rsid w:val="00EF3EDC"/>
    <w:rsid w:val="00F54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5DF6E"/>
  <w15:docId w15:val="{7BDC5A6A-493F-439A-B60E-2BBA00698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8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78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8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8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8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8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78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278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78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78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78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8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8F2"/>
    <w:rPr>
      <w:rFonts w:eastAsiaTheme="majorEastAsia" w:cstheme="majorBidi"/>
      <w:color w:val="272727" w:themeColor="text1" w:themeTint="D8"/>
    </w:rPr>
  </w:style>
  <w:style w:type="character" w:customStyle="1" w:styleId="TitleChar">
    <w:name w:val="Title Char"/>
    <w:basedOn w:val="DefaultParagraphFont"/>
    <w:link w:val="Title"/>
    <w:uiPriority w:val="10"/>
    <w:rsid w:val="00B278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27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8F2"/>
    <w:pPr>
      <w:spacing w:before="160"/>
      <w:jc w:val="center"/>
    </w:pPr>
    <w:rPr>
      <w:i/>
      <w:iCs/>
      <w:color w:val="404040" w:themeColor="text1" w:themeTint="BF"/>
    </w:rPr>
  </w:style>
  <w:style w:type="character" w:customStyle="1" w:styleId="QuoteChar">
    <w:name w:val="Quote Char"/>
    <w:basedOn w:val="DefaultParagraphFont"/>
    <w:link w:val="Quote"/>
    <w:uiPriority w:val="29"/>
    <w:rsid w:val="00B278F2"/>
    <w:rPr>
      <w:i/>
      <w:iCs/>
      <w:color w:val="404040" w:themeColor="text1" w:themeTint="BF"/>
    </w:rPr>
  </w:style>
  <w:style w:type="paragraph" w:styleId="ListParagraph">
    <w:name w:val="List Paragraph"/>
    <w:basedOn w:val="Normal"/>
    <w:uiPriority w:val="34"/>
    <w:qFormat/>
    <w:rsid w:val="00B278F2"/>
    <w:pPr>
      <w:ind w:left="720"/>
      <w:contextualSpacing/>
    </w:pPr>
  </w:style>
  <w:style w:type="character" w:styleId="IntenseEmphasis">
    <w:name w:val="Intense Emphasis"/>
    <w:basedOn w:val="DefaultParagraphFont"/>
    <w:uiPriority w:val="21"/>
    <w:qFormat/>
    <w:rsid w:val="00B278F2"/>
    <w:rPr>
      <w:i/>
      <w:iCs/>
      <w:color w:val="0F4761" w:themeColor="accent1" w:themeShade="BF"/>
    </w:rPr>
  </w:style>
  <w:style w:type="paragraph" w:styleId="IntenseQuote">
    <w:name w:val="Intense Quote"/>
    <w:basedOn w:val="Normal"/>
    <w:next w:val="Normal"/>
    <w:link w:val="IntenseQuoteChar"/>
    <w:uiPriority w:val="30"/>
    <w:qFormat/>
    <w:rsid w:val="00B278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8F2"/>
    <w:rPr>
      <w:i/>
      <w:iCs/>
      <w:color w:val="0F4761" w:themeColor="accent1" w:themeShade="BF"/>
    </w:rPr>
  </w:style>
  <w:style w:type="character" w:styleId="IntenseReference">
    <w:name w:val="Intense Reference"/>
    <w:basedOn w:val="DefaultParagraphFont"/>
    <w:uiPriority w:val="32"/>
    <w:qFormat/>
    <w:rsid w:val="00B278F2"/>
    <w:rPr>
      <w:b/>
      <w:bCs/>
      <w:smallCaps/>
      <w:color w:val="0F4761" w:themeColor="accent1" w:themeShade="BF"/>
      <w:spacing w:val="5"/>
    </w:rPr>
  </w:style>
  <w:style w:type="paragraph" w:styleId="Header">
    <w:name w:val="header"/>
    <w:basedOn w:val="Normal"/>
    <w:link w:val="HeaderChar"/>
    <w:uiPriority w:val="99"/>
    <w:unhideWhenUsed/>
    <w:rsid w:val="00B27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8F2"/>
  </w:style>
  <w:style w:type="paragraph" w:styleId="Footer">
    <w:name w:val="footer"/>
    <w:basedOn w:val="Normal"/>
    <w:link w:val="FooterChar"/>
    <w:uiPriority w:val="99"/>
    <w:unhideWhenUsed/>
    <w:rsid w:val="00B27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8F2"/>
  </w:style>
  <w:style w:type="character" w:styleId="Hyperlink">
    <w:name w:val="Hyperlink"/>
    <w:basedOn w:val="DefaultParagraphFont"/>
    <w:uiPriority w:val="99"/>
    <w:unhideWhenUsed/>
    <w:rsid w:val="00EE5548"/>
    <w:rPr>
      <w:color w:val="467886" w:themeColor="hyperlink"/>
      <w:u w:val="single"/>
    </w:rPr>
  </w:style>
  <w:style w:type="character" w:styleId="UnresolvedMention">
    <w:name w:val="Unresolved Mention"/>
    <w:basedOn w:val="DefaultParagraphFont"/>
    <w:uiPriority w:val="99"/>
    <w:semiHidden/>
    <w:unhideWhenUsed/>
    <w:rsid w:val="00EE5548"/>
    <w:rPr>
      <w:color w:val="605E5C"/>
      <w:shd w:val="clear" w:color="auto" w:fill="E1DFDD"/>
    </w:rPr>
  </w:style>
  <w:style w:type="paragraph" w:styleId="FootnoteText">
    <w:name w:val="footnote text"/>
    <w:basedOn w:val="Normal"/>
    <w:link w:val="FootnoteTextChar"/>
    <w:uiPriority w:val="99"/>
    <w:semiHidden/>
    <w:unhideWhenUsed/>
    <w:rsid w:val="00D87E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7E1F"/>
    <w:rPr>
      <w:sz w:val="20"/>
      <w:szCs w:val="20"/>
    </w:rPr>
  </w:style>
  <w:style w:type="character" w:styleId="FootnoteReference">
    <w:name w:val="footnote reference"/>
    <w:basedOn w:val="DefaultParagraphFont"/>
    <w:uiPriority w:val="99"/>
    <w:semiHidden/>
    <w:unhideWhenUsed/>
    <w:rsid w:val="00D87E1F"/>
    <w:rPr>
      <w:vertAlign w:val="superscript"/>
    </w:rPr>
  </w:style>
  <w:style w:type="paragraph" w:styleId="NormalWeb">
    <w:name w:val="Normal (Web)"/>
    <w:basedOn w:val="Normal"/>
    <w:uiPriority w:val="99"/>
    <w:semiHidden/>
    <w:unhideWhenUsed/>
    <w:rsid w:val="00CE0577"/>
    <w:pPr>
      <w:spacing w:before="100" w:beforeAutospacing="1" w:after="100" w:afterAutospacing="1" w:line="240" w:lineRule="auto"/>
    </w:pPr>
    <w:rPr>
      <w:rFonts w:ascii="Times New Roman" w:eastAsia="Times New Roman" w:hAnsi="Times New Roman" w:cs="Times New Roma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834598">
      <w:bodyDiv w:val="1"/>
      <w:marLeft w:val="0"/>
      <w:marRight w:val="0"/>
      <w:marTop w:val="0"/>
      <w:marBottom w:val="0"/>
      <w:divBdr>
        <w:top w:val="none" w:sz="0" w:space="0" w:color="auto"/>
        <w:left w:val="none" w:sz="0" w:space="0" w:color="auto"/>
        <w:bottom w:val="none" w:sz="0" w:space="0" w:color="auto"/>
        <w:right w:val="none" w:sz="0" w:space="0" w:color="auto"/>
      </w:divBdr>
    </w:div>
    <w:div w:id="575171553">
      <w:bodyDiv w:val="1"/>
      <w:marLeft w:val="0"/>
      <w:marRight w:val="0"/>
      <w:marTop w:val="0"/>
      <w:marBottom w:val="0"/>
      <w:divBdr>
        <w:top w:val="none" w:sz="0" w:space="0" w:color="auto"/>
        <w:left w:val="none" w:sz="0" w:space="0" w:color="auto"/>
        <w:bottom w:val="none" w:sz="0" w:space="0" w:color="auto"/>
        <w:right w:val="none" w:sz="0" w:space="0" w:color="auto"/>
      </w:divBdr>
    </w:div>
    <w:div w:id="1312713059">
      <w:bodyDiv w:val="1"/>
      <w:marLeft w:val="0"/>
      <w:marRight w:val="0"/>
      <w:marTop w:val="0"/>
      <w:marBottom w:val="0"/>
      <w:divBdr>
        <w:top w:val="none" w:sz="0" w:space="0" w:color="auto"/>
        <w:left w:val="none" w:sz="0" w:space="0" w:color="auto"/>
        <w:bottom w:val="none" w:sz="0" w:space="0" w:color="auto"/>
        <w:right w:val="none" w:sz="0" w:space="0" w:color="auto"/>
      </w:divBdr>
    </w:div>
    <w:div w:id="1498351375">
      <w:bodyDiv w:val="1"/>
      <w:marLeft w:val="0"/>
      <w:marRight w:val="0"/>
      <w:marTop w:val="0"/>
      <w:marBottom w:val="0"/>
      <w:divBdr>
        <w:top w:val="none" w:sz="0" w:space="0" w:color="auto"/>
        <w:left w:val="none" w:sz="0" w:space="0" w:color="auto"/>
        <w:bottom w:val="none" w:sz="0" w:space="0" w:color="auto"/>
        <w:right w:val="none" w:sz="0" w:space="0" w:color="auto"/>
      </w:divBdr>
    </w:div>
    <w:div w:id="1516727799">
      <w:bodyDiv w:val="1"/>
      <w:marLeft w:val="0"/>
      <w:marRight w:val="0"/>
      <w:marTop w:val="0"/>
      <w:marBottom w:val="0"/>
      <w:divBdr>
        <w:top w:val="none" w:sz="0" w:space="0" w:color="auto"/>
        <w:left w:val="none" w:sz="0" w:space="0" w:color="auto"/>
        <w:bottom w:val="none" w:sz="0" w:space="0" w:color="auto"/>
        <w:right w:val="none" w:sz="0" w:space="0" w:color="auto"/>
      </w:divBdr>
    </w:div>
    <w:div w:id="1581597202">
      <w:bodyDiv w:val="1"/>
      <w:marLeft w:val="0"/>
      <w:marRight w:val="0"/>
      <w:marTop w:val="0"/>
      <w:marBottom w:val="0"/>
      <w:divBdr>
        <w:top w:val="none" w:sz="0" w:space="0" w:color="auto"/>
        <w:left w:val="none" w:sz="0" w:space="0" w:color="auto"/>
        <w:bottom w:val="none" w:sz="0" w:space="0" w:color="auto"/>
        <w:right w:val="none" w:sz="0" w:space="0" w:color="auto"/>
      </w:divBdr>
    </w:div>
    <w:div w:id="1587959593">
      <w:bodyDiv w:val="1"/>
      <w:marLeft w:val="0"/>
      <w:marRight w:val="0"/>
      <w:marTop w:val="0"/>
      <w:marBottom w:val="0"/>
      <w:divBdr>
        <w:top w:val="none" w:sz="0" w:space="0" w:color="auto"/>
        <w:left w:val="none" w:sz="0" w:space="0" w:color="auto"/>
        <w:bottom w:val="none" w:sz="0" w:space="0" w:color="auto"/>
        <w:right w:val="none" w:sz="0" w:space="0" w:color="auto"/>
      </w:divBdr>
    </w:div>
    <w:div w:id="1705519299">
      <w:bodyDiv w:val="1"/>
      <w:marLeft w:val="0"/>
      <w:marRight w:val="0"/>
      <w:marTop w:val="0"/>
      <w:marBottom w:val="0"/>
      <w:divBdr>
        <w:top w:val="none" w:sz="0" w:space="0" w:color="auto"/>
        <w:left w:val="none" w:sz="0" w:space="0" w:color="auto"/>
        <w:bottom w:val="none" w:sz="0" w:space="0" w:color="auto"/>
        <w:right w:val="none" w:sz="0" w:space="0" w:color="auto"/>
      </w:divBdr>
    </w:div>
    <w:div w:id="1930655688">
      <w:bodyDiv w:val="1"/>
      <w:marLeft w:val="0"/>
      <w:marRight w:val="0"/>
      <w:marTop w:val="0"/>
      <w:marBottom w:val="0"/>
      <w:divBdr>
        <w:top w:val="none" w:sz="0" w:space="0" w:color="auto"/>
        <w:left w:val="none" w:sz="0" w:space="0" w:color="auto"/>
        <w:bottom w:val="none" w:sz="0" w:space="0" w:color="auto"/>
        <w:right w:val="none" w:sz="0" w:space="0" w:color="auto"/>
      </w:divBdr>
    </w:div>
    <w:div w:id="2118786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president@fos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oDRYEOI+i9B21L0rjoeZPUqEQ==">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</go:docsCustomData>
</go:gDocsCustomXmlDataStorage>
</file>

<file path=customXml/itemProps1.xml><?xml version="1.0" encoding="utf-8"?>
<ds:datastoreItem xmlns:ds="http://schemas.openxmlformats.org/officeDocument/2006/customXml" ds:itemID="{E83DAFD4-C53E-4F12-8571-0CD9FF392BB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Wilpers</dc:creator>
  <cp:lastModifiedBy>Michael Wilpers</cp:lastModifiedBy>
  <cp:revision>11</cp:revision>
  <dcterms:created xsi:type="dcterms:W3CDTF">2024-09-24T01:00:00Z</dcterms:created>
  <dcterms:modified xsi:type="dcterms:W3CDTF">2024-09-24T06:11:00Z</dcterms:modified>
</cp:coreProperties>
</file>